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>Ogłoszenie Starosty Pyrzyckiego</w:t>
      </w:r>
      <w:r w:rsidRPr="00CB1117">
        <w:rPr>
          <w:rFonts w:ascii="Courier New" w:hAnsi="Courier New" w:cs="Courier New"/>
        </w:rPr>
        <w:cr/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 sprawie sporządzenia wykazu nieruchomości rolnych stanowiących własność Skarbu Państwa przeznaczonych do dzierżawy </w:t>
      </w:r>
      <w:r w:rsidRPr="00CB1117">
        <w:rPr>
          <w:rFonts w:ascii="Courier New" w:hAnsi="Courier New" w:cs="Courier New"/>
        </w:rPr>
        <w:cr/>
        <w:t xml:space="preserve">OGŁOSZENIE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STAROSTY PYRZYCKIEGO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z dnia 01 grudnia 2017 roku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 sprawie sporządzenia wykazu nieruchomości rolnych stanowiących własność Skarbu Państwa przeznaczonych do dzierżawy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Działając na podstawie art. 35 ust. 1 i 2 ustawy z dnia 21 sierpnia 1997 r. o gospodarce nieruchomościami (jednolity tekst: Dz. U. z 2016 r., poz. 2147) Starosta Pyrzycki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ogłasza, co następuje: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Z zasobu nieruchomości Skarbu Państwa do dzierżawy na okres 10 lat przeznaczone zostały następujące nieruchomości rolne: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1. Działka nr 188 o pow. 0,87 ha obręb Przelewice, gmina Przelewice.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 skład nieruchomości wchodzą: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- grunty orne - 0,87 ha, w tym: kl. RIIIa - 0,87 ha.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Roczny czynsz dzierżawny wynosi - 5,92 dt pszenicy.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2. Działka nr 193 o pow. 2,54 ha obręb Przelewice, gmina Przelewice.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 skład nieruchomości wchodzą: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- grunty orne - 2,50 ha, w tym: kl. RIIIa - 1,16 ha, RIIIb - 0,21 ha, kl. RIVa - 1,130 ha;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- nieużytki - 0,04 ha.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Roczny czynsz dzierżawny wynosi - 14,31 dt pszenicy.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3. Działka nr 158 - część o pow. 0,59 ha obręb Przelewice, gmina Przelewice.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 skład nieruchomości wchodzą: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- grunty orne - 0,59 ha, w tym: kl. RIIIa - 0,59 ha.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Roczny czynsz dzierżawny wynosi - 4,01 dt pszenicy.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Dla nieruchomości prowadzona jest księga wieczysta nr SZ2T/00001944/6.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Działki położone są na terenie dla którego nie ma aktualnego planu zagospodarowania przestrzennego.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Roczny czynsz dzierżawny płatny jest z dołu w terminie do 30 września (za I półrocze) i 28 lutego następnego roku (za II półrocze). Cenę pszenicy przyjmuje się na podstawie średniej krajowej ceny skupu pszenicy opublikowanej przez GUS za każde półrocze roku kalendarzowego.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Szczegółowe informacje na temat nieruchomości można uzyskać w Starostwie Powiatowym w Pyrzycach Wydział Geodezji i Gospodarki Nieruchomościami, ul. Bartosza Głowackiego 22 lub telefonicznie pod nr 918811394 w godzinach pracy urzędu. </w:t>
      </w:r>
    </w:p>
    <w:p w:rsidR="00CB1117" w:rsidRPr="00CB1117" w:rsidRDefault="00CB1117" w:rsidP="004575B2">
      <w:pPr>
        <w:pStyle w:val="Zwykytekst"/>
        <w:rPr>
          <w:rFonts w:ascii="Courier New" w:hAnsi="Courier New" w:cs="Courier New"/>
        </w:rPr>
      </w:pPr>
    </w:p>
    <w:p w:rsidR="00CB1117" w:rsidRDefault="00CB1117" w:rsidP="004575B2">
      <w:pPr>
        <w:pStyle w:val="Zwykytekst"/>
        <w:rPr>
          <w:rFonts w:ascii="Courier New" w:hAnsi="Courier New" w:cs="Courier New"/>
        </w:rPr>
      </w:pPr>
      <w:r w:rsidRPr="00CB1117">
        <w:rPr>
          <w:rFonts w:ascii="Courier New" w:hAnsi="Courier New" w:cs="Courier New"/>
        </w:rPr>
        <w:t xml:space="preserve">Wykaz zostaje wywieszony do publicznej wiadomości na okres 21 dni od dnia 07 grudnia 2017 r. do dnia 28 grudnia 2017 r. </w:t>
      </w:r>
      <w:r w:rsidRPr="00CB1117">
        <w:rPr>
          <w:rFonts w:ascii="Courier New" w:hAnsi="Courier New" w:cs="Courier New"/>
        </w:rPr>
        <w:cr/>
      </w:r>
    </w:p>
    <w:sectPr w:rsidR="00CB1117" w:rsidSect="004575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72630"/>
    <w:rsid w:val="003F1A4C"/>
    <w:rsid w:val="00940EB8"/>
    <w:rsid w:val="00CB111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575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75B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2021-12-13T09:14:00Z</dcterms:created>
  <dcterms:modified xsi:type="dcterms:W3CDTF">2021-12-13T09:14:00Z</dcterms:modified>
</cp:coreProperties>
</file>