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>Ogłoszenie Zarządu Powiatu Pyrzyckiego</w:t>
      </w:r>
      <w:r w:rsidRPr="003A24BC">
        <w:rPr>
          <w:rFonts w:ascii="Courier New" w:hAnsi="Courier New" w:cs="Courier New"/>
        </w:rPr>
        <w:cr/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>Zarząd Powiatu Pyrzyckiego ogłasza szósty ustny przetarg nieograniczony na sprzedaż nieruchomości stanowiących własność powiatu pyrzyckiego</w:t>
      </w:r>
      <w:r w:rsidRPr="003A24BC">
        <w:rPr>
          <w:rFonts w:ascii="Courier New" w:hAnsi="Courier New" w:cs="Courier New"/>
        </w:rPr>
        <w:cr/>
        <w:t xml:space="preserve">OGŁOSZENIE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ZARZĄD POWIATU PYRZYCKIEGO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OGŁASZA SZÓSTY USTNY PRZETARG NIEOGRANICZONY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NA SPRZEDAŻ NIŻEJ WYMIENIONYCH NIERUCHOMOŚCI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STANOWIĄCYCH WŁASNOŚĆ POWIATU PYRZYCKIEGO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1. Nieruchomość, oznaczona w ewidencji gruntów jako działka nr 15/7 o pow. 0,0796 ha położona w obrębie Pyrzyce 12. Nieruchomość niezabudowana, nieuzbrojona.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Cena nieruchomości 34 580,00 zł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Wadium - 3 500,00 zł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2. Nieruchomość, oznaczona w ewidencji gruntów jako działka nr 15/18 o pow. 0,0863 ha położona w obrębie Pyrzyce 12. Nieruchomość niezabudowana, nieuzbrojona.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Cena nieruchomości 37 450,00 zł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Wadium - 4 000,00 zł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3. Nieruchomość, oznaczona w ewidencji gruntów jako działka nr 15/19 o pow. 0,0849 ha położona w obrębie Pyrzyce 12. Nieruchomość niezabudowana, nieuzbrojona. Zakaz bezpośredniego zjazdu z ul. Młodych Techników.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Cena nieruchomości 36 890,00 zł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Wadium - 4 000,00 zł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Do wylicytowanej ceny sprzedaży zostanie doliczony podatek VAT w stawce obowiązującej w dniu sprzedaży nieruchomości. Na dzień ogłoszenia przetargu sprzedaż objęta jest podatkiem od towarów i usług w stawce 23%.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Nieruchomości gruntowe położone są w części południowej miasta, u zbiegu ul. Słowackiego i ul. Młodych Techników. Działki położone są w sąsiedztwie istniejących ogrodów działkowych, w kompleksie terenów przeznaczonych pod zabudowę mieszkaniową jednorodzinną. W ewidencji gruntów i budynków nieruchomości posiadają symbol użytku Bp - zurbanizowane tereny niezabudowane.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Dla wyżej wymienionych nieruchomości prowadzona jest Księga Wieczysta KW SZ2T/00026712/2.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Zgodnie z obowiązującym miejscowym planem zagospodarowania przestrzennego Gminy Pyrzyce nieruchomości przeznaczone są pod zabudowę mieszkaniową jednorodzinną z urządzeniami towarzyszącymi obiektom budowlanym (symbol 34 MN). Forma zabudowy: zabudowa wolno stojąca lub bliźniacza, do 2 kondygnacji nadziemnych (w tym jedna kondygnacja w dachu stromym). Obsługa komunikacyjna poprzez drogę wewnętrzną ul. Jana Kasprowicza (dz. drogowa nr 15/9).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Przetargi na sprzedaż nieruchomości zostały przeprowadzone: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I przetarg w dniu 18 marca 2016 r.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II przetarg w dniu 03 czerwca 2016 r.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III przetarg w dniu 26 sierpnia 2016 r.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IV przetarg w dniu 28 października 2016 r.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V przetarg w dniu 20 stycznia 2017 r.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Przetarg odbędzie się w dniu 07 kwietnia 2017 r. w siedzibie Starostwa Powiatowego w Pyrzycach, przy ul. Lipiańskiej 4, w sali nr 209, o godzinie 10.00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03 kwietnia 2017 r., nr konta: 85203000451110000000549050, ze wskazaniem nieruchomości której dotyczy. Za datę wniesienia wadium uważa się datę wpływu środków pieniężnych na rachunek Starostwa Powiatowego w Pyrzycach.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918811394 w godzinach od 7.30 do 15.00.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R E G U L A M I N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szóstego ustnego przetargu nieograniczonego w dniu 07 kwietnia 2017 roku na sprzedaż nieruchomości stanowiących własność Powiatu Pyrzyckiego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1. Regulamin określa zasady przeprowadzenia przetargu ustnego, nieograniczonego na sprzedaż nieruchomości gruntowych, niezabudowanych położonych w obrębie nr 12 miasta Pyrzyce, oznaczonych w ewidencji gruntów jako działki: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- nr 15/7 o pow. 0,0796 ha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- nr 15/18 o pow. 0,0863 ha,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- nr 15/19 o pow. 0,0849 ha.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2. W przetargu mają prawo wziąć udział osoby fizyczne i prawne.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lastRenderedPageBreak/>
        <w:t xml:space="preserve">7. Warunkiem przystąpienia do przetargu jest wpłacenie wadium w pieniądzu (PLN) ), na rachunek bankowy Starostwa Powiatowego w Pyrzycach, w terminie do dnia 03 kwietnia 2017 r. nr konta: 85203000451110000000549050, ze wskazaniem nieruchomości której dotyczy.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12. Cena osiągnięta w przetargu, powiększona o podatek VAT stanowi cenę nabycia nieruchomości i płatna jest w całości przed zawarciem umowy sprzedaży. Wpłata powinna nastąpić nie później niż na 3 dni przed wyznaczonym terminem podpisania umowy notarialnej.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14. Nabywca przejmuje nieruchomość w stanie istniejącym.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15. Nabywca na własny koszt zleca uprawnionym podmiotom odtworzenie granic nieruchomości.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16. Uczestnik, który wygrał przetarg nabywa nieruchomość będącą przedmiotem przetargu na zasadach określonych w ustawie o gospodarce nieruchomościami.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17. Protokół z przeprowadzonego przetargu stanowi podstawę do zawarcia umowy sprzedaży.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 xml:space="preserve">18. Przetarg może być odwołany zgodnie z art. 38 ust. 4 ustawy z dnia 21 sierpnia 1997 r. o gospodarce nieruchomościami (Dz. U. z 2016, poz. 2147). </w:t>
      </w:r>
    </w:p>
    <w:p w:rsidR="003A24BC" w:rsidRPr="003A24BC" w:rsidRDefault="003A24BC" w:rsidP="005F6128">
      <w:pPr>
        <w:pStyle w:val="Zwykytekst"/>
        <w:rPr>
          <w:rFonts w:ascii="Courier New" w:hAnsi="Courier New" w:cs="Courier New"/>
        </w:rPr>
      </w:pPr>
    </w:p>
    <w:p w:rsidR="003A24BC" w:rsidRDefault="003A24BC" w:rsidP="005F6128">
      <w:pPr>
        <w:pStyle w:val="Zwykytekst"/>
        <w:rPr>
          <w:rFonts w:ascii="Courier New" w:hAnsi="Courier New" w:cs="Courier New"/>
        </w:rPr>
      </w:pPr>
      <w:r w:rsidRPr="003A24BC">
        <w:rPr>
          <w:rFonts w:ascii="Courier New" w:hAnsi="Courier New" w:cs="Courier New"/>
        </w:rPr>
        <w:t>W sprawach nie uregulowanych w niniejszym regulaminie stosuje się przepisy rozporządzenia Rady Ministrów z dnia 14 września 2004 r. w sprawie sposobu i trybu przeprowadzania przetargów oraz rokowań na zbycie nieruchomości (Dz. U. z 2014 r., poz. 1490).</w:t>
      </w:r>
      <w:r w:rsidRPr="003A24BC">
        <w:rPr>
          <w:rFonts w:ascii="Courier New" w:hAnsi="Courier New" w:cs="Courier New"/>
        </w:rPr>
        <w:cr/>
      </w:r>
    </w:p>
    <w:sectPr w:rsidR="003A24BC" w:rsidSect="005F612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3A24BC"/>
    <w:rsid w:val="00940EB8"/>
    <w:rsid w:val="00E0749E"/>
    <w:rsid w:val="00E53AC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F61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612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2021-12-13T09:16:00Z</dcterms:created>
  <dcterms:modified xsi:type="dcterms:W3CDTF">2021-12-13T09:16:00Z</dcterms:modified>
</cp:coreProperties>
</file>