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C52715" w:rsidRPr="00C52715" w:rsidTr="00C52715">
        <w:trPr>
          <w:tblCellSpacing w:w="0" w:type="dxa"/>
        </w:trPr>
        <w:tc>
          <w:tcPr>
            <w:tcW w:w="0" w:type="auto"/>
            <w:vAlign w:val="center"/>
            <w:hideMark/>
          </w:tcPr>
          <w:p w:rsidR="00C52715" w:rsidRPr="00C52715" w:rsidRDefault="00C52715" w:rsidP="00C52715">
            <w:r w:rsidRPr="00C52715">
              <w:t>UCHWAŁA NR XXXVIII/210/10 z dnia 28 kwietnia 2010 r.</w:t>
            </w:r>
          </w:p>
        </w:tc>
      </w:tr>
    </w:tbl>
    <w:p w:rsidR="00C52715" w:rsidRPr="00C52715" w:rsidRDefault="00C52715" w:rsidP="00C52715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C52715" w:rsidRPr="00C52715" w:rsidTr="00C52715">
        <w:trPr>
          <w:tblCellSpacing w:w="7" w:type="dxa"/>
        </w:trPr>
        <w:tc>
          <w:tcPr>
            <w:tcW w:w="0" w:type="auto"/>
            <w:vAlign w:val="center"/>
            <w:hideMark/>
          </w:tcPr>
          <w:p w:rsidR="00C52715" w:rsidRPr="00C52715" w:rsidRDefault="00C52715" w:rsidP="00C52715">
            <w:r w:rsidRPr="00C52715">
              <w:br/>
              <w:t>w sprawie rozpatrzenia skarg pana Edwarda Zawadzkiego na działalność Starosty Pyrzyckiego z dnia 17 marca 2010 r. (nr 5/10), z dnia 29 marca 2010 r. (nr 6/10), z dnia 8 kwietnia 2010 r. (nr 8/10)</w:t>
            </w:r>
          </w:p>
        </w:tc>
      </w:tr>
      <w:tr w:rsidR="00C52715" w:rsidRPr="00C52715" w:rsidTr="00C52715">
        <w:trPr>
          <w:tblCellSpacing w:w="7" w:type="dxa"/>
        </w:trPr>
        <w:tc>
          <w:tcPr>
            <w:tcW w:w="0" w:type="auto"/>
            <w:vAlign w:val="center"/>
            <w:hideMark/>
          </w:tcPr>
          <w:p w:rsidR="00C52715" w:rsidRPr="00C52715" w:rsidRDefault="00C52715" w:rsidP="00C52715">
            <w:r w:rsidRPr="00C52715">
              <w:t xml:space="preserve">UCHWAŁA NR XXXVIII/210/10 </w:t>
            </w:r>
            <w:r w:rsidRPr="00C52715">
              <w:br/>
              <w:t xml:space="preserve">Rady Powiatu Pyrzyckiego </w:t>
            </w:r>
            <w:r w:rsidRPr="00C52715">
              <w:br/>
              <w:t xml:space="preserve">z dnia 28 kwietnia 2010 r. </w:t>
            </w:r>
            <w:r w:rsidRPr="00C52715">
              <w:br/>
            </w:r>
            <w:r w:rsidRPr="00C52715">
              <w:br/>
              <w:t xml:space="preserve">w sprawie rozpatrzenia skarg pana Edwarda Zawadzkiego na działalność Starosty Pyrzyckiego z dnia 17 marca 2010 r. (nr 5/10), z dnia 29 marca 2010 r. (nr 6/10), z dnia 8 kwietnia 2010 r. (nr 8/10) </w:t>
            </w:r>
            <w:r w:rsidRPr="00C52715">
              <w:br/>
            </w:r>
            <w:r w:rsidRPr="00C52715">
              <w:br/>
            </w:r>
            <w:r w:rsidRPr="00C52715">
              <w:br/>
            </w:r>
            <w:r w:rsidRPr="00C52715">
              <w:br/>
              <w:t xml:space="preserve">Na podstawie art. 12 ust. 11 ustawy z dnia 5 czerwca 1998 roku o samorządzie powiatowym (t. j. Dz. U. Nr 142 poz. 1592 z 2001 r. z póź. zm. z 2002 roku: Dz. U. Nr 23 poz. 220, Dz. U. Nr 62 poz. 558, Dz. U. Nr 113 poz. 984, Dz. U. Nr 153 poz. 1271, Dz. U. Nr 200 poz. 1688, Dz. U. Nr 214 poz.1806, z 2003 r.: Dz. U. Nr 162 poz. 1568, z 2004 r.: Dz. U. Nr 102 poz. 1055, z 2007 r.: Dz. U. Nr 173 poz. 1218, z 2008 r. Nr 180 poz. 1111, Nr 223 poz. 1458 z 2009 r. Nr 92, poz. 753, z 2010 r.: Nr 28 poz. 142 i 146) oraz art. 229 pkt. 4 i art. 239 §1 ustawy z dnia 14 czerwca 1960 r. Kodeksu postępowania administracyjnego (t. j. Dz. U. Nr 98 poz. 1071 z 2000 r. ostatnia zmiana: Dz. U. Nr 216 poz. 1676 z 2009 r.), Rada Powiatu uchwala, co następuje: </w:t>
            </w:r>
            <w:r w:rsidRPr="00C52715">
              <w:br/>
            </w:r>
            <w:r w:rsidRPr="00C52715">
              <w:br/>
            </w:r>
            <w:r w:rsidRPr="00C52715">
              <w:br/>
              <w:t xml:space="preserve">§1 </w:t>
            </w:r>
            <w:r w:rsidRPr="00C52715">
              <w:br/>
            </w:r>
            <w:r w:rsidRPr="00C52715">
              <w:br/>
            </w:r>
            <w:r w:rsidRPr="00C52715">
              <w:br/>
              <w:t xml:space="preserve">1. Po rozpatrzeniu skarg pana Edwarda Zawadzkiego zamieszkałego w Pyrzycach na działalność Starosty Pyrzyckiego z dnia 17 marca 2010 r. (nr 5/10), z dnia 29 marca 2010 r. (nr 6/10), z dnia 8 kwietnia 2010 r. (nr 8/10) uznaje skargi za bezzasadne i podtrzymuje swoje stanowisko wyrażone w Uchwałach Rady Powiatu Pyrzyckiego Nr XXXVII/203/10 z dnia 24 marca 2010 r., Nr XXXV/185/09 z dnia 16 grudnia 2009 r., Nr XXXIII/175/09 z dnia 28 października 2009 r. Nr XXXII/162/09 z dnia 23 września 2009 r., Nr XXXI/149/09 z dnia 17 czerwca 2009 r., Nr XXVI/133/09 z dnia 1 kwietnia 2009 r., Nr XXV/128/09 z dnia 4 marca 2009 r., Nr XXIII/119/09 z dnia 4 lutego 2009 r., Nr XXII/112/08 z dnia 17 grudnia 2008 r., Nr XX/95/08 z dnia 29 października 2008 r., Nr XVI/82/08 z dnia 30 kwietnia 2008 r., Nr X/42/07 z dnia 26 września 2007 r., gdyż skarżący w aktualnie rozpatrywanych skargach nie wnosi nowych okoliczności za wyjątkiem skargi nr 5/10 z dnia 17 marca 2010 r. uzupełnionej pismem z dnia 29 marca 2010 r., w zakresie zgłoszenia w październiku 2006 r. nielegalnego wywożenia śmieci przez firmę Prescon. </w:t>
            </w:r>
            <w:r w:rsidRPr="00C52715">
              <w:br/>
            </w:r>
            <w:r w:rsidRPr="00C52715">
              <w:lastRenderedPageBreak/>
              <w:br/>
              <w:t xml:space="preserve">2. Uznaje skargę nr 5/10 z dnia 17 marca 2010 r. uzupełnioną pismem z dnia 29 marca 2010 r., w zakresie zgłoszenia przez skarżącego w październiku 2006 r. nielegalnego wywożenia śmieci przez firmę Prescon za bezzasadną, z uwagi na brak potwierdzenia takiego zgłoszenia w dokumentacji Starostwa Powiatowego i jednocześnie z braku dostarczenia dowodów przez skarżącego, iż takie zgłoszenie miało miejsce. Kontrola przeprowadzona w 2006 r., przez Wydział Ochrony Środowiska, Leśnictwa i Rolnictwa Starostwa Powiatowego w zakresie gospodarki odpadami w firmie Prescon w Kozielicach, wykazała, że gospodarka odpadami jest prowadzona w sposób prawidłowy. </w:t>
            </w:r>
            <w:r w:rsidRPr="00C52715">
              <w:br/>
            </w:r>
            <w:r w:rsidRPr="00C52715">
              <w:br/>
            </w:r>
            <w:r w:rsidRPr="00C52715">
              <w:br/>
            </w:r>
            <w:r w:rsidRPr="00C52715">
              <w:br/>
              <w:t xml:space="preserve">§2 </w:t>
            </w:r>
            <w:r w:rsidRPr="00C52715">
              <w:br/>
            </w:r>
            <w:r w:rsidRPr="00C52715">
              <w:br/>
              <w:t xml:space="preserve">Zobowiązuje się Przewodniczącego Rady do zawiadomienia o sposobie załatwienia skargi skarżącego i Samorządowe Kolegium Odwoławcze w Szczecinie. </w:t>
            </w:r>
            <w:r w:rsidRPr="00C52715">
              <w:br/>
            </w:r>
            <w:r w:rsidRPr="00C52715">
              <w:br/>
            </w:r>
            <w:r w:rsidRPr="00C52715">
              <w:br/>
              <w:t xml:space="preserve">§3 </w:t>
            </w:r>
            <w:r w:rsidRPr="00C52715">
              <w:br/>
            </w:r>
            <w:r w:rsidRPr="00C52715">
              <w:br/>
              <w:t xml:space="preserve">Uchwała wchodzi w życie z dniem podjęcia. </w:t>
            </w:r>
            <w:r w:rsidRPr="00C52715">
              <w:br/>
            </w:r>
            <w:r w:rsidRPr="00C52715">
              <w:br/>
            </w:r>
            <w:r w:rsidRPr="00C52715">
              <w:br/>
              <w:t xml:space="preserve">PRZEWODNICZĄCY RADY </w:t>
            </w:r>
            <w:r w:rsidRPr="00C52715">
              <w:br/>
            </w:r>
            <w:r w:rsidRPr="00C52715">
              <w:br/>
              <w:t xml:space="preserve">JERZY MAREK OLECH </w:t>
            </w:r>
            <w:r w:rsidRPr="00C52715">
              <w:br/>
            </w:r>
            <w:r w:rsidRPr="00C52715">
              <w:br/>
            </w:r>
            <w:r w:rsidRPr="00C52715">
              <w:br/>
            </w:r>
            <w:r w:rsidRPr="00C52715">
              <w:br/>
            </w:r>
          </w:p>
        </w:tc>
      </w:tr>
    </w:tbl>
    <w:p w:rsidR="004C310B" w:rsidRDefault="004C310B"/>
    <w:sectPr w:rsidR="004C3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C52715"/>
    <w:rsid w:val="004C310B"/>
    <w:rsid w:val="00C52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7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2021-11-29T08:26:00Z</dcterms:created>
  <dcterms:modified xsi:type="dcterms:W3CDTF">2021-11-29T08:26:00Z</dcterms:modified>
</cp:coreProperties>
</file>