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D7AE0" w:rsidRPr="005D7AE0" w:rsidTr="005D7AE0">
        <w:trPr>
          <w:tblCellSpacing w:w="0" w:type="dxa"/>
        </w:trPr>
        <w:tc>
          <w:tcPr>
            <w:tcW w:w="0" w:type="auto"/>
            <w:vAlign w:val="center"/>
            <w:hideMark/>
          </w:tcPr>
          <w:p w:rsidR="005D7AE0" w:rsidRPr="005D7AE0" w:rsidRDefault="005D7AE0" w:rsidP="005D7AE0">
            <w:r w:rsidRPr="005D7AE0">
              <w:t>UCHWAŁA NR XXXVII/203/10 z dnia 24 marca 2010 r.</w:t>
            </w:r>
          </w:p>
        </w:tc>
      </w:tr>
    </w:tbl>
    <w:p w:rsidR="005D7AE0" w:rsidRPr="005D7AE0" w:rsidRDefault="005D7AE0" w:rsidP="005D7AE0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D7AE0" w:rsidRPr="005D7AE0" w:rsidTr="005D7AE0">
        <w:trPr>
          <w:tblCellSpacing w:w="7" w:type="dxa"/>
        </w:trPr>
        <w:tc>
          <w:tcPr>
            <w:tcW w:w="0" w:type="auto"/>
            <w:vAlign w:val="center"/>
            <w:hideMark/>
          </w:tcPr>
          <w:p w:rsidR="005D7AE0" w:rsidRPr="005D7AE0" w:rsidRDefault="005D7AE0" w:rsidP="005D7AE0">
            <w:r w:rsidRPr="005D7AE0">
              <w:br/>
              <w:t>w sprawie rozpatrzenia skarg pana Edwarda Zawadzkiego na działalność Starosty Pyrzyckiego z dnia 24 stycznia 2010 r. (nr 1/10), 24 lutego 2010 r. (nr 3/10)</w:t>
            </w:r>
          </w:p>
        </w:tc>
      </w:tr>
      <w:tr w:rsidR="005D7AE0" w:rsidRPr="005D7AE0" w:rsidTr="005D7AE0">
        <w:trPr>
          <w:tblCellSpacing w:w="7" w:type="dxa"/>
        </w:trPr>
        <w:tc>
          <w:tcPr>
            <w:tcW w:w="0" w:type="auto"/>
            <w:vAlign w:val="center"/>
            <w:hideMark/>
          </w:tcPr>
          <w:p w:rsidR="005D7AE0" w:rsidRPr="005D7AE0" w:rsidRDefault="005D7AE0" w:rsidP="005D7AE0">
            <w:r w:rsidRPr="005D7AE0">
              <w:t xml:space="preserve">UCHWAŁA NR XXXVII/203/10 </w:t>
            </w:r>
            <w:r w:rsidRPr="005D7AE0">
              <w:br/>
              <w:t xml:space="preserve">Rady Powiatu Pyrzyckiego </w:t>
            </w:r>
            <w:r w:rsidRPr="005D7AE0">
              <w:br/>
              <w:t xml:space="preserve">z dnia 24 marca 2010 r. </w:t>
            </w:r>
            <w:r w:rsidRPr="005D7AE0">
              <w:br/>
            </w:r>
            <w:r w:rsidRPr="005D7AE0">
              <w:br/>
              <w:t xml:space="preserve">w sprawie rozpatrzenia skarg pana Edwarda Zawadzkiego na działalność Starosty Pyrzyckiego z dnia 24 stycznia 2010 r. (nr 1/10), 24 lutego 2010 r. (nr 3/10) </w:t>
            </w:r>
            <w:r w:rsidRPr="005D7AE0">
              <w:br/>
            </w:r>
            <w:r w:rsidRPr="005D7AE0">
              <w:br/>
            </w:r>
            <w:r w:rsidRPr="005D7AE0">
              <w:br/>
              <w:t xml:space="preserve">Na podstawie art. 12 ust. 11 ustawy z dnia 5 czerwca 1998 roku o samorządzie powiatowym (t. j. Dz. U. Nr 142 poz. 1592 z 2001 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753) oraz art. 229 pkt. 4 i art. 239 §1 ustawy z dnia 14 czerwca 1960 r. Kodeksu postępowania administracyjnego (t. j. Dz. U. Nr 98 poz. 1071 z 2000 r. ostatnia zmiana Dz. U. Nr 229 poz. 1539 z 2008 r.), Rada Powiatu uchwala, co następuje: </w:t>
            </w:r>
            <w:r w:rsidRPr="005D7AE0">
              <w:br/>
            </w:r>
            <w:r w:rsidRPr="005D7AE0">
              <w:br/>
              <w:t xml:space="preserve">§1 </w:t>
            </w:r>
            <w:r w:rsidRPr="005D7AE0">
              <w:br/>
            </w:r>
            <w:r w:rsidRPr="005D7AE0">
              <w:br/>
              <w:t xml:space="preserve">Po rozpatrzeniu skarg pana Edwarda Zawadzkiego zamieszkałego w Pyrzycach na działalność Starosty Pyrzyckiego z dnia 24 stycznia 2010 r. (nr 1/10), 24 lutego 2010 r. (nr 3/10), uznaje skargi za bezzasadne i podtrzymuje swoje stanowisko wyrażone w Uchwałach Rady Powiatu Pyrzyckiego Nr XXXVI/192/10 z dnia 17 lutego 2010 r., Nr XXXV/185/09 z dnia 16 grudnia 2009 r., Nr XXXIII/175/09 z dnia 28 października 2009 r. Nr XXXII/162/09 z dnia 23 września 2009 r., Nr XXXI/149/09 z dnia 17 czerwca 2009 r., Nr XXVI/133/09 z dnia 1 kwietnia 2009 r., Nr XXV/128/09 z dnia 4 marca 2009 r., Nr XXIII/119/09 z dnia 4 lutego 2009 r., Nr XXII/112/08 z dnia 17 grudnia 2008 r., Nr XX/95/08 z dnia 29 października 2008 r., Nr XVI/82/08 z dnia 30 kwietnia 2008 r., Nr X/42/07 z dnia 26 września 2007 r., gdyż skarżący w aktualnie rozpatrywanych skargach nie wnosi nowych okoliczności. </w:t>
            </w:r>
            <w:r w:rsidRPr="005D7AE0">
              <w:br/>
            </w:r>
            <w:r w:rsidRPr="005D7AE0">
              <w:br/>
              <w:t xml:space="preserve">§2 </w:t>
            </w:r>
            <w:r w:rsidRPr="005D7AE0">
              <w:br/>
            </w:r>
            <w:r w:rsidRPr="005D7AE0">
              <w:br/>
              <w:t xml:space="preserve">Zobowiązuje się Przewodniczącego Rady do zawiadomienia o sposobie załatwienia skargi skarżącego i Samorządowe Kolegium Odwoławcze w Szczecinie. </w:t>
            </w:r>
            <w:r w:rsidRPr="005D7AE0">
              <w:br/>
            </w:r>
            <w:r w:rsidRPr="005D7AE0">
              <w:br/>
              <w:t xml:space="preserve">§3 </w:t>
            </w:r>
            <w:r w:rsidRPr="005D7AE0">
              <w:br/>
            </w:r>
            <w:r w:rsidRPr="005D7AE0">
              <w:br/>
            </w:r>
            <w:r w:rsidRPr="005D7AE0">
              <w:lastRenderedPageBreak/>
              <w:t xml:space="preserve">Uchwała wchodzi w życie z dniem podjęcia. </w:t>
            </w:r>
            <w:r w:rsidRPr="005D7AE0">
              <w:br/>
            </w:r>
            <w:r w:rsidRPr="005D7AE0">
              <w:br/>
            </w:r>
            <w:r w:rsidRPr="005D7AE0">
              <w:br/>
            </w:r>
            <w:r w:rsidRPr="005D7AE0">
              <w:br/>
              <w:t xml:space="preserve">PRZEWODNICZĄCY RADY </w:t>
            </w:r>
            <w:r w:rsidRPr="005D7AE0">
              <w:br/>
            </w:r>
            <w:r w:rsidRPr="005D7AE0">
              <w:br/>
              <w:t xml:space="preserve">JERZY MAREK OLECH </w:t>
            </w:r>
          </w:p>
        </w:tc>
      </w:tr>
    </w:tbl>
    <w:p w:rsidR="00113D1C" w:rsidRDefault="00113D1C"/>
    <w:sectPr w:rsidR="0011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D7AE0"/>
    <w:rsid w:val="00113D1C"/>
    <w:rsid w:val="005D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2021-11-29T08:29:00Z</dcterms:created>
  <dcterms:modified xsi:type="dcterms:W3CDTF">2021-11-29T08:29:00Z</dcterms:modified>
</cp:coreProperties>
</file>