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023CF" w:rsidRPr="005023CF" w:rsidTr="00502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3CF" w:rsidRPr="005023CF" w:rsidRDefault="005023CF" w:rsidP="005023CF">
            <w:r w:rsidRPr="005023CF">
              <w:t>Uchwała Nr VII/32/07 z dnia 04 kwietnia 2007r.</w:t>
            </w:r>
          </w:p>
        </w:tc>
      </w:tr>
    </w:tbl>
    <w:p w:rsidR="005023CF" w:rsidRPr="005023CF" w:rsidRDefault="005023CF" w:rsidP="005023C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023CF" w:rsidRPr="005023CF" w:rsidTr="00502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5023CF" w:rsidRPr="005023CF" w:rsidRDefault="005023CF" w:rsidP="005023CF">
            <w:r w:rsidRPr="005023CF">
              <w:br/>
              <w:t>w sprawie oświadczenia lustracyjnego skarbnika powiatu.</w:t>
            </w:r>
          </w:p>
        </w:tc>
      </w:tr>
      <w:tr w:rsidR="005023CF" w:rsidRPr="005023CF" w:rsidTr="00502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5023CF" w:rsidRPr="005023CF" w:rsidRDefault="005023CF" w:rsidP="005023CF">
            <w:r w:rsidRPr="005023CF">
              <w:t xml:space="preserve">Uchwała Nr VII/32/07 </w:t>
            </w:r>
            <w:r w:rsidRPr="005023CF">
              <w:br/>
              <w:t xml:space="preserve">Rady Powiatu Pyrzyckiego </w:t>
            </w:r>
            <w:r w:rsidRPr="005023CF">
              <w:br/>
              <w:t xml:space="preserve">z dnia 04 kwietnia 2007r. </w:t>
            </w:r>
            <w:r w:rsidRPr="005023CF">
              <w:br/>
            </w:r>
            <w:r w:rsidRPr="005023CF">
              <w:br/>
              <w:t xml:space="preserve">w sprawie oświadczenia lustracyjnego skarbnika powiatu. </w:t>
            </w:r>
            <w:r w:rsidRPr="005023CF">
              <w:br/>
            </w:r>
            <w:r w:rsidRPr="005023CF">
              <w:br/>
              <w:t xml:space="preserve">Na postawie art. 56 ust. 1 i 2, art. 4 pkt 32 i art. 8 pkt 31 ustawy z dnia 18 października 2006r. o ujawnianiu informacji o dokumentach organów bezpieczeństwa państwa z lat 1944-1990 oraz treści tych dokumentów (Dz. U. Nr 218, poz. 1592, Nr 249, poz. 1832, z 2007r. Nr 25, poz. 162) oraz art. 37 ust. 1 ustawy z dnia 5 czerwca 1998r. o samorządzie powiatowym (tj. Dz. U. z 2001r. Nr 142, poz. 1592, zmiany: 2002r.: Dz. U. Nr 23, poz. 220, Nr 62, poz. 558, Nr 113, poz. 984, Nr 153, poz. 1271, Nr 200, poz. 1688, Nr 214, poz. 1806; 2003r.: Dz. U. Nr 162, poz. 1568; z 2004r.: Dz. U. Nr 102, poz. 1055) Rada Powiatu Pyrzyckiego uchwala, co następuje: </w:t>
            </w:r>
            <w:r w:rsidRPr="005023CF">
              <w:br/>
            </w:r>
            <w:r w:rsidRPr="005023CF">
              <w:br/>
              <w:t xml:space="preserve">§ 1. </w:t>
            </w:r>
            <w:r w:rsidRPr="005023CF">
              <w:br/>
              <w:t xml:space="preserve">Powiadamia się Skarbnika Powiatu Pyrzyckiego pana Andrzeja Wabińskiego o obowiązku złożenia oświadczenia dotyczącego pracy lub służby w organach bezpieczeństwa lub współpracy z tymi organami w okresie od dnia 22 lipca 1944r. do dnia 31 lipca 1990r., zwanego dalej oświadczeniem lustracyjnym, zgodnie ze wzorem stanowiącym załącznik do uchwały, w terminie jednego miesiąca od dnia dorecznia niniejszej uchwały. </w:t>
            </w:r>
            <w:r w:rsidRPr="005023CF">
              <w:br/>
            </w:r>
            <w:r w:rsidRPr="005023CF">
              <w:br/>
              <w:t xml:space="preserve">§ 2. </w:t>
            </w:r>
            <w:r w:rsidRPr="005023CF">
              <w:br/>
            </w:r>
            <w:r w:rsidRPr="005023CF">
              <w:br/>
              <w:t xml:space="preserve">1.W przypadku nie złożenia oświadczenia lustracyjnego w terminie, następuje z mocy prawa pozbawienie pełnionej funkcji Skarbnika Powiatu Pyrzyckiego. </w:t>
            </w:r>
            <w:r w:rsidRPr="005023CF">
              <w:br/>
              <w:t xml:space="preserve">2.W stosunku do osoby, która złoży oświadczenie lustracyjne niezgodne z prawdą zostanie wszczęte postępowanie lustracyjne przewidziane w Rozdz. III ustawy z dnia 18 października 2006r. o ujawnianiu informacji o dokumentach organów bezpieczeństwa państwa z lat 1944-1990 oraz treści tych dokumentów, które w przypadku zakończenia prawomocnym orzeczeniem sądu potwierdzającym ten fakt, pozbawi możliwości pełnienia funkcji publicznych na okres 10 lat. </w:t>
            </w:r>
            <w:r w:rsidRPr="005023CF">
              <w:br/>
            </w:r>
            <w:r w:rsidRPr="005023CF">
              <w:br/>
              <w:t xml:space="preserve">§ 3. </w:t>
            </w:r>
            <w:r w:rsidRPr="005023CF">
              <w:br/>
              <w:t xml:space="preserve">Upoważnia się Przewodniczącego Rady Powiatu pana Stanisława Stępnia do doręczenia uchwały osobie wskazanej w §1 oraz odbioru oświadczenia lustracyjnego i przekazania go do oddziałowego biura lustracyjnego Instytutu Pamięci Narodowej w Szczecinie. </w:t>
            </w:r>
            <w:r w:rsidRPr="005023CF">
              <w:br/>
              <w:t xml:space="preserve">§ 4. </w:t>
            </w:r>
            <w:r w:rsidRPr="005023CF">
              <w:br/>
            </w:r>
            <w:r w:rsidRPr="005023CF">
              <w:lastRenderedPageBreak/>
              <w:t xml:space="preserve">Uchwała wchodzi w życie z dniem podjęcia. </w:t>
            </w:r>
            <w:r w:rsidRPr="005023CF">
              <w:br/>
            </w:r>
            <w:r w:rsidRPr="005023CF">
              <w:br/>
              <w:t xml:space="preserve">PRZEWODNICZĄCY RADY </w:t>
            </w:r>
            <w:r w:rsidRPr="005023CF">
              <w:br/>
            </w:r>
            <w:r w:rsidRPr="005023CF">
              <w:br/>
              <w:t>STANISŁAW STĘPIEŃ</w:t>
            </w:r>
          </w:p>
        </w:tc>
      </w:tr>
    </w:tbl>
    <w:p w:rsidR="00B27034" w:rsidRDefault="00B27034"/>
    <w:sectPr w:rsidR="00B2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23CF"/>
    <w:rsid w:val="005023CF"/>
    <w:rsid w:val="00B2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2021-11-25T09:03:00Z</dcterms:created>
  <dcterms:modified xsi:type="dcterms:W3CDTF">2021-11-25T09:03:00Z</dcterms:modified>
</cp:coreProperties>
</file>