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9F142C" w:rsidRPr="009F142C" w:rsidTr="009F142C">
        <w:trPr>
          <w:tblCellSpacing w:w="0" w:type="dxa"/>
        </w:trPr>
        <w:tc>
          <w:tcPr>
            <w:tcW w:w="0" w:type="auto"/>
            <w:vAlign w:val="center"/>
            <w:hideMark/>
          </w:tcPr>
          <w:p w:rsidR="009F142C" w:rsidRPr="009F142C" w:rsidRDefault="009F142C" w:rsidP="009F142C">
            <w:r w:rsidRPr="009F142C">
              <w:t>UCHWAŁA NR XXX/186/05 z dnia 28 grudnia 2005 r.</w:t>
            </w:r>
          </w:p>
        </w:tc>
      </w:tr>
    </w:tbl>
    <w:p w:rsidR="009F142C" w:rsidRPr="009F142C" w:rsidRDefault="009F142C" w:rsidP="009F142C">
      <w:pPr>
        <w:rPr>
          <w:vanish/>
        </w:rPr>
      </w:pPr>
    </w:p>
    <w:tbl>
      <w:tblPr>
        <w:tblW w:w="7800" w:type="dxa"/>
        <w:tblCellSpacing w:w="7" w:type="dxa"/>
        <w:tblCellMar>
          <w:top w:w="15" w:type="dxa"/>
          <w:left w:w="15" w:type="dxa"/>
          <w:bottom w:w="15" w:type="dxa"/>
          <w:right w:w="15" w:type="dxa"/>
        </w:tblCellMar>
        <w:tblLook w:val="04A0"/>
      </w:tblPr>
      <w:tblGrid>
        <w:gridCol w:w="7800"/>
      </w:tblGrid>
      <w:tr w:rsidR="009F142C" w:rsidRPr="009F142C" w:rsidTr="009F142C">
        <w:trPr>
          <w:tblCellSpacing w:w="7" w:type="dxa"/>
        </w:trPr>
        <w:tc>
          <w:tcPr>
            <w:tcW w:w="0" w:type="auto"/>
            <w:vAlign w:val="center"/>
            <w:hideMark/>
          </w:tcPr>
          <w:p w:rsidR="009F142C" w:rsidRPr="009F142C" w:rsidRDefault="009F142C" w:rsidP="009F142C">
            <w:r w:rsidRPr="009F142C">
              <w:br/>
              <w:t>W sprawie określenia zadań, na które przeznacza się środki Państwowego Funduszu Rehabilitacji Osób Niepełnosprawnych.</w:t>
            </w:r>
          </w:p>
        </w:tc>
      </w:tr>
      <w:tr w:rsidR="009F142C" w:rsidRPr="009F142C" w:rsidTr="009F142C">
        <w:trPr>
          <w:tblCellSpacing w:w="7" w:type="dxa"/>
        </w:trPr>
        <w:tc>
          <w:tcPr>
            <w:tcW w:w="0" w:type="auto"/>
            <w:vAlign w:val="center"/>
            <w:hideMark/>
          </w:tcPr>
          <w:p w:rsidR="009F142C" w:rsidRPr="009F142C" w:rsidRDefault="009F142C" w:rsidP="009F142C">
            <w:r w:rsidRPr="009F142C">
              <w:t xml:space="preserve">UCHWAŁA NR XXX/186/05 </w:t>
            </w:r>
            <w:r w:rsidRPr="009F142C">
              <w:br/>
              <w:t xml:space="preserve">Rady Powiatu Pyrzyckiego </w:t>
            </w:r>
            <w:r w:rsidRPr="009F142C">
              <w:br/>
              <w:t xml:space="preserve">z dnia 28 grudnia 2005 r. </w:t>
            </w:r>
            <w:r w:rsidRPr="009F142C">
              <w:br/>
            </w:r>
            <w:r w:rsidRPr="009F142C">
              <w:br/>
            </w:r>
            <w:r w:rsidRPr="009F142C">
              <w:br/>
              <w:t xml:space="preserve">W sprawie określenia zadań, na które przeznacza się środki Państwowego Funduszu Rehabilitacji Osób Niepełnosprawnych. </w:t>
            </w:r>
            <w:r w:rsidRPr="009F142C">
              <w:br/>
            </w:r>
            <w:r w:rsidRPr="009F142C">
              <w:br/>
              <w:t xml:space="preserve">Na podstawie art. 35a ust. 3 ustawy z dnia 27 sierpnia 1997r. o rehabilitacji zawodowej i społecznej oraz zatrudnianiu osób niepełnosprawnych (Dz. U. Nr 123 poz. 776 i Nr 160, poz. 1082, z 1998r. Nr 99, poz. 628, Nr 106, poz. 668, Nr 137, poz. 887, Nr 156, poz. 1019 i Nr 162, poz. 1118 i 1126, z 1999r. Nr 49, poz. 486, Nr 90, poz. 1001, Nr 95, poz. 1101 i Nr 111, poz. 1280, z 2000r. Nr 48, poz. 550 i Nr 119, poz. 1249 oraz z 2001r. Nr 39, poz. 459, Nr 100, poz. 1080, Nr 125, poz. 1368, Nr 129, poz. 1444 i Nr 154, poz. 1792, Nr 100, poz. 1080, Nr 154, poz. 1800, oraz 2002r. Nr 169, poz. 1387, Nr 200, poz. 1679, Nr 200, poz. 1683, Nr 241, poz. 2074 oraz 2003r. Nr 7, poz. 79, Nr 90, poz.844, Nr 223, poz. 2217, Nr 228, poz. 2262 oraz z 2004r. Nr 96, poz. 959, Nr 99, poz. 1001, Nr 240, poz. 2407, oraz z 2005r. Nr 44 poz. 422, Nr 132 poz. 1110, Nr 163 poz. 1362 i Nr 164 poz. 1366) Rada Powiatu uchwala, co następuje: </w:t>
            </w:r>
            <w:r w:rsidRPr="009F142C">
              <w:br/>
            </w:r>
            <w:r w:rsidRPr="009F142C">
              <w:br/>
              <w:t xml:space="preserve">§ 1. </w:t>
            </w:r>
            <w:r w:rsidRPr="009F142C">
              <w:br/>
            </w:r>
            <w:r w:rsidRPr="009F142C">
              <w:br/>
              <w:t xml:space="preserve">Dokonuje się podziału środków Państwowego Funduszu Rehabilitacji Osób Niepełnosprawnych przekazanych w 2005r. dla Powiatu Pyrzyckiego na realizację zadań określonych w ustawie o rehabilitacji zawodowej i społecznej oraz zatrudnianiu osób niepełnosprawnych w sposób następujący: </w:t>
            </w:r>
            <w:r w:rsidRPr="009F142C">
              <w:br/>
              <w:t xml:space="preserve">1. Rehabilitacja zawodowa – 8.115 zł. z przeznaczeniem na finansowanie: </w:t>
            </w:r>
            <w:r w:rsidRPr="009F142C">
              <w:br/>
              <w:t xml:space="preserve">a) zobowiązań dotyczących zwrotu kosztów wynagrodzeń i składek na ubezpieczenia społeczne - 5.472 zł. </w:t>
            </w:r>
            <w:r w:rsidRPr="009F142C">
              <w:br/>
              <w:t xml:space="preserve">b) finansowanie kosztów szkolenia i przekwalifikowania zawodowego osób niepełnosprawnych - 2.643 zł. </w:t>
            </w:r>
            <w:r w:rsidRPr="009F142C">
              <w:br/>
              <w:t xml:space="preserve">2. Rehabilitacja społeczna – 668.874 zł z przeznaczeniem na: </w:t>
            </w:r>
            <w:r w:rsidRPr="009F142C">
              <w:br/>
              <w:t xml:space="preserve">a) dofinansowanie kosztów działania warsztatów terapii zajęciowej – 369.732 zł; </w:t>
            </w:r>
            <w:r w:rsidRPr="009F142C">
              <w:br/>
              <w:t xml:space="preserve">b) dofinansowanie kosztów związanych ze zwiększeniem liczby uczestników wtz – 61.178 zł; </w:t>
            </w:r>
            <w:r w:rsidRPr="009F142C">
              <w:br/>
              <w:t xml:space="preserve">c) dofinansowanie uczestnictwa osób niepełnosprawnych i ich opiekunów w turnusach rehabilitacyjnych, - 58.523 zł; </w:t>
            </w:r>
            <w:r w:rsidRPr="009F142C">
              <w:br/>
              <w:t xml:space="preserve">d) dofinansowanie likwidacji barier architektonicznych, w komunikowaniu się i technicznych, w związku z indywidualnymi potrzebami osób niepełnosprawnych, - </w:t>
            </w:r>
            <w:r w:rsidRPr="009F142C">
              <w:lastRenderedPageBreak/>
              <w:t xml:space="preserve">112.065 zł; </w:t>
            </w:r>
            <w:r w:rsidRPr="009F142C">
              <w:br/>
              <w:t xml:space="preserve">e) d) dofinansowanie zaopatrzenia w sprzęt rehabilitacyjny, przedmioty ortopedyczne i środki pomocnicze przyznawane osobom niepełnosprawnym na podstawie odrębnych przepisów – 60.176 zł; </w:t>
            </w:r>
            <w:r w:rsidRPr="009F142C">
              <w:br/>
              <w:t xml:space="preserve">f) dofinansowanie sportu, kultury, rekreacji i turystyki osób niepełnosprawnych – 7.200 zł. </w:t>
            </w:r>
            <w:r w:rsidRPr="009F142C">
              <w:br/>
              <w:t xml:space="preserve">§ 2 </w:t>
            </w:r>
            <w:r w:rsidRPr="009F142C">
              <w:br/>
            </w:r>
            <w:r w:rsidRPr="009F142C">
              <w:br/>
              <w:t xml:space="preserve">Wykonanie uchwały powierza się Kierownikowi Powiatowego Centrum Pomocy Rodzinie. </w:t>
            </w:r>
            <w:r w:rsidRPr="009F142C">
              <w:br/>
            </w:r>
            <w:r w:rsidRPr="009F142C">
              <w:br/>
              <w:t xml:space="preserve">§ 3. </w:t>
            </w:r>
            <w:r w:rsidRPr="009F142C">
              <w:br/>
              <w:t xml:space="preserve">Uchwała wchodzi w życie z dniem podjęcia. </w:t>
            </w:r>
            <w:r w:rsidRPr="009F142C">
              <w:br/>
            </w:r>
            <w:r w:rsidRPr="009F142C">
              <w:br/>
              <w:t xml:space="preserve">WICEPRZEWODNICZĄCY RADY </w:t>
            </w:r>
            <w:r w:rsidRPr="009F142C">
              <w:br/>
            </w:r>
            <w:r w:rsidRPr="009F142C">
              <w:br/>
              <w:t xml:space="preserve">WOJCIECH KUŹMIŃSKI </w:t>
            </w:r>
          </w:p>
        </w:tc>
      </w:tr>
    </w:tbl>
    <w:p w:rsidR="003D4CAF" w:rsidRDefault="003D4CAF"/>
    <w:sectPr w:rsidR="003D4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F142C"/>
    <w:rsid w:val="003D4CAF"/>
    <w:rsid w:val="009F14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381283">
      <w:bodyDiv w:val="1"/>
      <w:marLeft w:val="0"/>
      <w:marRight w:val="0"/>
      <w:marTop w:val="0"/>
      <w:marBottom w:val="0"/>
      <w:divBdr>
        <w:top w:val="none" w:sz="0" w:space="0" w:color="auto"/>
        <w:left w:val="none" w:sz="0" w:space="0" w:color="auto"/>
        <w:bottom w:val="none" w:sz="0" w:space="0" w:color="auto"/>
        <w:right w:val="none" w:sz="0" w:space="0" w:color="auto"/>
      </w:divBdr>
    </w:div>
    <w:div w:id="12895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2436</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2021-11-24T08:20:00Z</dcterms:created>
  <dcterms:modified xsi:type="dcterms:W3CDTF">2021-11-24T08:20:00Z</dcterms:modified>
</cp:coreProperties>
</file>