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01114" w:rsidRPr="00B01114" w:rsidTr="00B01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114" w:rsidRPr="00B01114" w:rsidRDefault="00B01114" w:rsidP="00B01114">
            <w:r w:rsidRPr="00B01114">
              <w:t>Uchwała Nr XXIX/167/05 z dnia 30 listopada 2005r.</w:t>
            </w:r>
          </w:p>
        </w:tc>
      </w:tr>
    </w:tbl>
    <w:p w:rsidR="00B01114" w:rsidRPr="00B01114" w:rsidRDefault="00B01114" w:rsidP="00B0111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01114" w:rsidRPr="00B01114" w:rsidTr="00B01114">
        <w:trPr>
          <w:tblCellSpacing w:w="7" w:type="dxa"/>
        </w:trPr>
        <w:tc>
          <w:tcPr>
            <w:tcW w:w="0" w:type="auto"/>
            <w:vAlign w:val="center"/>
            <w:hideMark/>
          </w:tcPr>
          <w:p w:rsidR="00B01114" w:rsidRPr="00B01114" w:rsidRDefault="00B01114" w:rsidP="00B01114">
            <w:r w:rsidRPr="00B01114">
              <w:br/>
              <w:t>w sprawie emisji obligacji Powiatu Pyrzyckiego oraz zasad ich zbywania, nabywania i wykupu przez Zarząd</w:t>
            </w:r>
          </w:p>
        </w:tc>
      </w:tr>
      <w:tr w:rsidR="00B01114" w:rsidRPr="00B01114" w:rsidTr="00B01114">
        <w:trPr>
          <w:tblCellSpacing w:w="7" w:type="dxa"/>
        </w:trPr>
        <w:tc>
          <w:tcPr>
            <w:tcW w:w="0" w:type="auto"/>
            <w:vAlign w:val="center"/>
            <w:hideMark/>
          </w:tcPr>
          <w:p w:rsidR="00B01114" w:rsidRPr="00B01114" w:rsidRDefault="00B01114" w:rsidP="00B01114">
            <w:r w:rsidRPr="00B01114">
              <w:br/>
              <w:t xml:space="preserve">Uchwała Nr XXIX/167/05 </w:t>
            </w:r>
            <w:r w:rsidRPr="00B01114">
              <w:br/>
              <w:t xml:space="preserve">Rady Powiatu Pyrzyckiego </w:t>
            </w:r>
            <w:r w:rsidRPr="00B01114">
              <w:br/>
              <w:t xml:space="preserve">z dnia 30 listopada 2005r.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w sprawie emisji obligacji Powiatu Pyrzyckiego oraz zasad ich zbywania, nabywania i wykupu przez Zarząd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Na podstawie art. 12. pkt 8, lit. b ustawy z dnia 5 czerwca 1998r. o samorządzie powiatowym (t.j. Dz.U. Nr 142, poz. 1592 z 2001r., zmiany: z 2002r. – Dz.U. Nr 23, poz. 220, Nr 62, poz. 558, Nr 113, poz. 984, Nr 153, poz. 1271, Nr 200, poz. 1688, Nr 214, poz. 1806, z 2003r. – Nr 162, poz. 1568), art. 48, ust. 1, pkt 2 i 3 ustawy z dnia 26 listopada 1998r. o finansach publicznych (t.j. Dz.U. Nr 15, poz. 148 z 2003r., zmiany – Dz.U. Nr 45, poz. 391, Nr 65, poz. 594, Nr 96, poz. 874, Nr 166, poz. 1611, Nr 189, poz. 1851, z 2004r.: Dz.U. Nr 19, poz. 177, Nr 93, poz. 890, Nr 121, poz.1264, Nr 123, poz. 1291, Nr 210, poz. 2135, Nr 273, poz. 2703, z 2005r.: Dz.U. Nr 14, poz. 114, Nr 64, poz. 565) oraz art. 2, pkt 2 i art. 9, pkt 3 ustawy z dnia 29 czerwca 1995r. o obligacjach (t.j. Dz.U. Nr 120, poz. 1300 z 2001r., zmiany: z 2002r. – Dz.U. Nr 216, poz. 1824, z 2003r. – Dz.U. Nr 217, poz.2124, z 2005r. – Dz.U. Nr 183, poz. 1538, Nr 184, poz. 1539) Rada Powiatu Pyrzyckiego uchwala co następuje: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1. </w:t>
            </w:r>
            <w:r w:rsidRPr="00B01114">
              <w:br/>
            </w:r>
            <w:r w:rsidRPr="00B01114">
              <w:br/>
              <w:t xml:space="preserve">1. Powiat Pyrzycki wyemituje 180 obligacji o wartości nominalnej 10.000 zł każda na łączną kwotę 1.800.000 zł (słownie: jeden milion osiemset tysięcy złotych). </w:t>
            </w:r>
            <w:r w:rsidRPr="00B01114">
              <w:br/>
              <w:t xml:space="preserve">2. Emisja obligacji nastąpi poprzez propozycję nabycia skierowaną do indywidualnych adresatów, w liczbie nie większej niż 300 osób. </w:t>
            </w:r>
            <w:r w:rsidRPr="00B01114">
              <w:br/>
              <w:t xml:space="preserve">3. Obligację będą obligacjami na okaziciela. </w:t>
            </w:r>
            <w:r w:rsidRPr="00B01114">
              <w:br/>
              <w:t xml:space="preserve">4. Obligacje mogą nie mieć formy dokumentu. </w:t>
            </w:r>
            <w:r w:rsidRPr="00B01114">
              <w:br/>
              <w:t xml:space="preserve">5. Obligacje nie będą zabezpieczone.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2. </w:t>
            </w:r>
            <w:r w:rsidRPr="00B01114">
              <w:br/>
            </w:r>
            <w:r w:rsidRPr="00B01114">
              <w:br/>
              <w:t xml:space="preserve">Emisja obligacji ma na celu pokrycie: </w:t>
            </w:r>
            <w:r w:rsidRPr="00B01114">
              <w:br/>
              <w:t xml:space="preserve">• deficytu budżetowego w roku 2005, </w:t>
            </w:r>
            <w:r w:rsidRPr="00B01114">
              <w:br/>
            </w:r>
            <w:r w:rsidRPr="00B01114">
              <w:lastRenderedPageBreak/>
              <w:t xml:space="preserve">• rozchodów związanych ze spłatą kredytów.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3. </w:t>
            </w:r>
            <w:r w:rsidRPr="00B01114">
              <w:br/>
            </w:r>
            <w:r w:rsidRPr="00B01114">
              <w:br/>
              <w:t xml:space="preserve">1. Obligacje zostaną wyemitowane w 5 seriach: </w:t>
            </w:r>
            <w:r w:rsidRPr="00B01114">
              <w:br/>
              <w:t xml:space="preserve">a) seria A o wartości 360.000 zł, </w:t>
            </w:r>
            <w:r w:rsidRPr="00B01114">
              <w:br/>
              <w:t xml:space="preserve">b) seria B o wartości 360.000 zł, </w:t>
            </w:r>
            <w:r w:rsidRPr="00B01114">
              <w:br/>
              <w:t xml:space="preserve">c) seria C o wartości 360.000 zł, </w:t>
            </w:r>
            <w:r w:rsidRPr="00B01114">
              <w:br/>
              <w:t xml:space="preserve">d) seria D o wartości 360.000 zł, </w:t>
            </w:r>
            <w:r w:rsidRPr="00B01114">
              <w:br/>
              <w:t xml:space="preserve">e) seria E o wartości 360.000 zł. </w:t>
            </w:r>
            <w:r w:rsidRPr="00B01114">
              <w:br/>
              <w:t xml:space="preserve">2. Emisja obligacji nastąpi w 2005r. </w:t>
            </w:r>
            <w:r w:rsidRPr="00B01114">
              <w:br/>
              <w:t xml:space="preserve">2. Cena emisyjna obligacji każdej serii będzie równa wartości nominalnej. </w:t>
            </w:r>
            <w:r w:rsidRPr="00B01114">
              <w:br/>
              <w:t xml:space="preserve">3. Wydatki powiatu związane z przeprowadzeniem emisji zostaną pokryte z dochodów własnych i subwencji Powiatu Pyrzyckiego w 2005r.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4. </w:t>
            </w:r>
            <w:r w:rsidRPr="00B01114">
              <w:br/>
            </w:r>
            <w:r w:rsidRPr="00B01114">
              <w:br/>
              <w:t xml:space="preserve">1. Wykup obligacji nastąpi po upływie: </w:t>
            </w:r>
            <w:r w:rsidRPr="00B01114">
              <w:br/>
              <w:t xml:space="preserve">a) 2 lat od daty emisji dla obligacji serii A, </w:t>
            </w:r>
            <w:r w:rsidRPr="00B01114">
              <w:br/>
              <w:t xml:space="preserve">b) 3 lat od daty emisji dla obligacji serii B, </w:t>
            </w:r>
            <w:r w:rsidRPr="00B01114">
              <w:br/>
              <w:t xml:space="preserve">c) 4 lat od daty emisji dla obligacji serii C, </w:t>
            </w:r>
            <w:r w:rsidRPr="00B01114">
              <w:br/>
              <w:t xml:space="preserve">d) 5 lat od daty emisji dla obligacji serii D, </w:t>
            </w:r>
            <w:r w:rsidRPr="00B01114">
              <w:br/>
              <w:t xml:space="preserve">e) 6 lat od daty emisji dla obligacji serii E. </w:t>
            </w:r>
            <w:r w:rsidRPr="00B01114">
              <w:br/>
              <w:t xml:space="preserve">2. Obligacje zostaną wykupione według wartości nominalnej. </w:t>
            </w:r>
            <w:r w:rsidRPr="00B01114">
              <w:br/>
              <w:t xml:space="preserve">3. Jeżeli data wykupu obligacji określona w ust. 1 przypadnie na sobotę lub dzień ustawowo wolny od pracy, wykup nastąpi w najbliższym dniu roboczym. </w:t>
            </w:r>
            <w:r w:rsidRPr="00B01114">
              <w:br/>
              <w:t xml:space="preserve">4. Dopuszcza się wykup przez Powiat Pyrzycki obligacji przed terminem wykupu w celu umorzenia.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5. </w:t>
            </w:r>
            <w:r w:rsidRPr="00B01114">
              <w:br/>
            </w:r>
            <w:r w:rsidRPr="00B01114">
              <w:br/>
              <w:t xml:space="preserve">1. Oprocentowanie obligacji nalicza się od wartości nominalnej i wypłaca w okresach rocznych liczonych od daty emisji. </w:t>
            </w:r>
            <w:r w:rsidRPr="00B01114">
              <w:br/>
              <w:t xml:space="preserve">2. Oprocentowanie obligacji będzie zmienne, równe stawce WIBOR 1 – roczny ustalanej na dwa dni przed datą emisji, powiększonej o marżę inwestorów. </w:t>
            </w:r>
            <w:r w:rsidRPr="00B01114">
              <w:br/>
              <w:t xml:space="preserve">3. Oprocentowanie wypłaca się w następnym dniu po upływie okresu odsetkowego. </w:t>
            </w:r>
            <w:r w:rsidRPr="00B01114">
              <w:br/>
              <w:t xml:space="preserve">4. Jeżeli termin wypłaty oprocentowania określony w ust. 3 przypadnie na sobotę lub dzień ustawowo wolny od pracy, wypłata oprocentowania nastąpi w najbliższym dniu roboczym. </w:t>
            </w:r>
            <w:r w:rsidRPr="00B01114">
              <w:br/>
              <w:t xml:space="preserve">5. Obligacje nie będą oprocentowane poczynając od daty wykupu. </w:t>
            </w:r>
            <w:r w:rsidRPr="00B01114">
              <w:br/>
            </w:r>
            <w:r w:rsidRPr="00B01114">
              <w:br/>
            </w:r>
            <w:r w:rsidRPr="00B01114">
              <w:br/>
            </w:r>
            <w:r w:rsidRPr="00B01114">
              <w:lastRenderedPageBreak/>
              <w:t xml:space="preserve">§ 6. </w:t>
            </w:r>
            <w:r w:rsidRPr="00B01114">
              <w:br/>
            </w:r>
            <w:r w:rsidRPr="00B01114">
              <w:br/>
              <w:t xml:space="preserve">Wydatki związane z wykupem obligacji i wypłatą oprocentowania zostaną pokryte z dochodów Powiatu Pyrzyckiego pochodzących z subwencji i dochodów własnych w latach 2006 – 2011.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7. </w:t>
            </w:r>
            <w:r w:rsidRPr="00B01114">
              <w:br/>
            </w:r>
            <w:r w:rsidRPr="00B01114">
              <w:br/>
              <w:t xml:space="preserve">Upoważnia się Zarząd Powiatu Pyrzyckiego do: </w:t>
            </w:r>
            <w:r w:rsidRPr="00B01114">
              <w:br/>
              <w:t xml:space="preserve">1. Zawarcia umowy z podmiotem wyłonionym zgodnie z ustawą o finansach publicznych, któremu to podmiotowi zostaną powierzone czynności związane ze zbywaniem i wykupem obligacji oraz wypłatą oprocentowania. </w:t>
            </w:r>
            <w:r w:rsidRPr="00B01114">
              <w:br/>
              <w:t xml:space="preserve">2. Dokonywania wszelkich czynności związanych z przygotowaniem i przeprowadzeniem emisji obligacji. </w:t>
            </w:r>
            <w:r w:rsidRPr="00B01114">
              <w:br/>
              <w:t xml:space="preserve">3. Wypełnienia świadczeń wynikających z obligacji. </w:t>
            </w:r>
            <w:r w:rsidRPr="00B01114">
              <w:br/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§ 8. </w:t>
            </w:r>
            <w:r w:rsidRPr="00B01114">
              <w:br/>
            </w:r>
            <w:r w:rsidRPr="00B01114">
              <w:br/>
              <w:t xml:space="preserve">Wykonanie uchwały powierza się Zarządowi Powiatu. </w:t>
            </w:r>
            <w:r w:rsidRPr="00B01114">
              <w:br/>
            </w:r>
            <w:r w:rsidRPr="00B01114">
              <w:br/>
              <w:t xml:space="preserve">§ 9. </w:t>
            </w:r>
            <w:r w:rsidRPr="00B01114">
              <w:br/>
              <w:t xml:space="preserve">Uchwała wchodzi wżycie z dniem podjęcia. </w:t>
            </w:r>
            <w:r w:rsidRPr="00B01114">
              <w:br/>
            </w:r>
            <w:r w:rsidRPr="00B01114">
              <w:br/>
            </w:r>
            <w:r w:rsidRPr="00B01114">
              <w:br/>
              <w:t xml:space="preserve">PRZEWODNICZĄCY RADY </w:t>
            </w:r>
            <w:r w:rsidRPr="00B01114">
              <w:br/>
            </w:r>
            <w:r w:rsidRPr="00B01114">
              <w:br/>
              <w:t xml:space="preserve">JERZY GOCLIK </w:t>
            </w:r>
            <w:r w:rsidRPr="00B01114">
              <w:br/>
            </w:r>
            <w:r w:rsidRPr="00B01114">
              <w:br/>
            </w:r>
            <w:r w:rsidRPr="00B01114">
              <w:br/>
            </w:r>
            <w:r w:rsidRPr="00B01114">
              <w:br/>
            </w:r>
          </w:p>
        </w:tc>
      </w:tr>
    </w:tbl>
    <w:p w:rsidR="00907A45" w:rsidRDefault="00907A45"/>
    <w:sectPr w:rsidR="0090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01114"/>
    <w:rsid w:val="00907A45"/>
    <w:rsid w:val="00B0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2021-11-24T10:36:00Z</dcterms:created>
  <dcterms:modified xsi:type="dcterms:W3CDTF">2021-11-24T10:36:00Z</dcterms:modified>
</cp:coreProperties>
</file>