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70539F" w:rsidRPr="0070539F" w:rsidTr="0070539F">
        <w:trPr>
          <w:tblCellSpacing w:w="0" w:type="dxa"/>
        </w:trPr>
        <w:tc>
          <w:tcPr>
            <w:tcW w:w="0" w:type="auto"/>
            <w:vAlign w:val="center"/>
            <w:hideMark/>
          </w:tcPr>
          <w:p w:rsidR="0070539F" w:rsidRPr="0070539F" w:rsidRDefault="0070539F" w:rsidP="0070539F">
            <w:r w:rsidRPr="0070539F">
              <w:t>Uchwała Nr XXIX/164/05 z dnia 30 listopada 2005r.</w:t>
            </w:r>
          </w:p>
        </w:tc>
      </w:tr>
    </w:tbl>
    <w:p w:rsidR="0070539F" w:rsidRPr="0070539F" w:rsidRDefault="0070539F" w:rsidP="0070539F">
      <w:pPr>
        <w:rPr>
          <w:vanish/>
        </w:rPr>
      </w:pPr>
    </w:p>
    <w:tbl>
      <w:tblPr>
        <w:tblW w:w="7800" w:type="dxa"/>
        <w:tblCellSpacing w:w="7" w:type="dxa"/>
        <w:tblCellMar>
          <w:top w:w="15" w:type="dxa"/>
          <w:left w:w="15" w:type="dxa"/>
          <w:bottom w:w="15" w:type="dxa"/>
          <w:right w:w="15" w:type="dxa"/>
        </w:tblCellMar>
        <w:tblLook w:val="04A0"/>
      </w:tblPr>
      <w:tblGrid>
        <w:gridCol w:w="7800"/>
      </w:tblGrid>
      <w:tr w:rsidR="0070539F" w:rsidRPr="0070539F" w:rsidTr="0070539F">
        <w:trPr>
          <w:tblCellSpacing w:w="7" w:type="dxa"/>
        </w:trPr>
        <w:tc>
          <w:tcPr>
            <w:tcW w:w="0" w:type="auto"/>
            <w:vAlign w:val="center"/>
            <w:hideMark/>
          </w:tcPr>
          <w:p w:rsidR="0070539F" w:rsidRPr="0070539F" w:rsidRDefault="0070539F" w:rsidP="0070539F">
            <w:r w:rsidRPr="0070539F">
              <w:br/>
              <w:t>w sprawie zmiany Uchwały Nr XXII/119/04 Rady Powiatu Pyrzyckiego z dnia 29 grudnia 2004r. w sprawie uchwalenia budżetu Powiatu Pyrzyckiego na rok 2005</w:t>
            </w:r>
          </w:p>
        </w:tc>
      </w:tr>
      <w:tr w:rsidR="0070539F" w:rsidRPr="0070539F" w:rsidTr="0070539F">
        <w:trPr>
          <w:tblCellSpacing w:w="7" w:type="dxa"/>
        </w:trPr>
        <w:tc>
          <w:tcPr>
            <w:tcW w:w="0" w:type="auto"/>
            <w:vAlign w:val="center"/>
            <w:hideMark/>
          </w:tcPr>
          <w:p w:rsidR="0070539F" w:rsidRPr="0070539F" w:rsidRDefault="0070539F" w:rsidP="0070539F">
            <w:r w:rsidRPr="0070539F">
              <w:t xml:space="preserve">Uchwała Nr XXIX/164/05 </w:t>
            </w:r>
            <w:r w:rsidRPr="0070539F">
              <w:br/>
              <w:t xml:space="preserve">Rady Powiatu Pyrzyckiego </w:t>
            </w:r>
            <w:r w:rsidRPr="0070539F">
              <w:br/>
              <w:t xml:space="preserve">z dnia 30 listopada 2005r. </w:t>
            </w:r>
            <w:r w:rsidRPr="0070539F">
              <w:br/>
            </w:r>
            <w:r w:rsidRPr="0070539F">
              <w:br/>
              <w:t xml:space="preserve">w sprawie zmiany Uchwały Nr XXII/119/04 Rady Powiatu Pyrzyckiego z dnia 29 grudnia 2004r. w sprawie uchwalenia budżetu Powiatu Pyrzyckiego na rok 2005 </w:t>
            </w:r>
            <w:r w:rsidRPr="0070539F">
              <w:br/>
            </w:r>
            <w:r w:rsidRPr="0070539F">
              <w:br/>
              <w:t xml:space="preserve">Na podstawie art. 12, </w:t>
            </w:r>
            <w:proofErr w:type="spellStart"/>
            <w:r w:rsidRPr="0070539F">
              <w:t>pkt</w:t>
            </w:r>
            <w:proofErr w:type="spellEnd"/>
            <w:r w:rsidRPr="0070539F">
              <w:t xml:space="preserve"> 5 ustawy z dnia 5 czerwca 1998r. o samorządzie powiatowym (</w:t>
            </w:r>
            <w:proofErr w:type="spellStart"/>
            <w:r w:rsidRPr="0070539F">
              <w:t>t.j</w:t>
            </w:r>
            <w:proofErr w:type="spellEnd"/>
            <w:r w:rsidRPr="0070539F">
              <w:t xml:space="preserve">. </w:t>
            </w:r>
            <w:proofErr w:type="spellStart"/>
            <w:r w:rsidRPr="0070539F">
              <w:t>Dz.U</w:t>
            </w:r>
            <w:proofErr w:type="spellEnd"/>
            <w:r w:rsidRPr="0070539F">
              <w:t xml:space="preserve">. z 2001r. Nr 142, poz. 1592, zmiany w 2002r.: </w:t>
            </w:r>
            <w:proofErr w:type="spellStart"/>
            <w:r w:rsidRPr="0070539F">
              <w:t>Dz.U</w:t>
            </w:r>
            <w:proofErr w:type="spellEnd"/>
            <w:r w:rsidRPr="0070539F">
              <w:t xml:space="preserve">. Nr 23, poz. 220, Nr 62, poz. 558, Nr 113, poz. 984, Nr 153, poz. 1271, Nr 200, poz. 1688, Nr 214, poz. 1806, zmiany w 2003r.: </w:t>
            </w:r>
            <w:proofErr w:type="spellStart"/>
            <w:r w:rsidRPr="0070539F">
              <w:t>Dz.U</w:t>
            </w:r>
            <w:proofErr w:type="spellEnd"/>
            <w:r w:rsidRPr="0070539F">
              <w:t xml:space="preserve">. Nr 162, poz. 1568 ) Rada Powiatu Pyrzyckiego uchwala co następuje: </w:t>
            </w:r>
            <w:r w:rsidRPr="0070539F">
              <w:br/>
            </w:r>
            <w:r w:rsidRPr="0070539F">
              <w:br/>
              <w:t xml:space="preserve">§ 1. </w:t>
            </w:r>
            <w:r w:rsidRPr="0070539F">
              <w:br/>
            </w:r>
            <w:r w:rsidRPr="0070539F">
              <w:br/>
              <w:t xml:space="preserve">W uchwale Nr XXII/119/04 Rady Powiatu Pyrzyckiego z dnia 29 grudnia 2004r. w sprawie uchwalenia budżetu powiatu Pyrzyckiego na rok 2005 § 5 otrzymuje brzmienie: </w:t>
            </w:r>
            <w:r w:rsidRPr="0070539F">
              <w:br/>
              <w:t xml:space="preserve">„1. Źródłem pokrycia: </w:t>
            </w:r>
            <w:r w:rsidRPr="0070539F">
              <w:br/>
              <w:t xml:space="preserve">• deficytu budżetowego określonego w § 3, w kwocie 1.075.000 zł </w:t>
            </w:r>
            <w:r w:rsidRPr="0070539F">
              <w:br/>
              <w:t xml:space="preserve">• rozchodów określonych w § 4 w kwocie 725.000 zł </w:t>
            </w:r>
            <w:r w:rsidRPr="0070539F">
              <w:br/>
              <w:t xml:space="preserve">będzie emisja obligacji Powiatu Pyrzyckiego w wysokości 1.800.000 zł </w:t>
            </w:r>
            <w:r w:rsidRPr="0070539F">
              <w:br/>
              <w:t xml:space="preserve">2. Upoważnia się Zarząd Powiatu do podjęcia działań zmierzających do wyboru banku, z którym zostanie podpisana umowa zlecenia organizacji, przeprowadzenia i obsługi emisji obligacji Powiatu Pyrzyckiego” </w:t>
            </w:r>
            <w:r w:rsidRPr="0070539F">
              <w:br/>
            </w:r>
            <w:r w:rsidRPr="0070539F">
              <w:br/>
              <w:t xml:space="preserve">§ 2. </w:t>
            </w:r>
            <w:r w:rsidRPr="0070539F">
              <w:br/>
            </w:r>
            <w:r w:rsidRPr="0070539F">
              <w:br/>
              <w:t xml:space="preserve">Wykonanie uchwały powierza się Zarządowi Powiatu. </w:t>
            </w:r>
            <w:r w:rsidRPr="0070539F">
              <w:br/>
            </w:r>
            <w:r w:rsidRPr="0070539F">
              <w:br/>
              <w:t xml:space="preserve">§ 3. </w:t>
            </w:r>
            <w:r w:rsidRPr="0070539F">
              <w:br/>
            </w:r>
            <w:r w:rsidRPr="0070539F">
              <w:br/>
              <w:t xml:space="preserve">Uchwała wchodzi w życie z dniem podjęcia. </w:t>
            </w:r>
            <w:r w:rsidRPr="0070539F">
              <w:br/>
            </w:r>
            <w:r w:rsidRPr="0070539F">
              <w:br/>
            </w:r>
            <w:r w:rsidRPr="0070539F">
              <w:br/>
              <w:t xml:space="preserve">PRZEWODNICZĄCY RADY </w:t>
            </w:r>
            <w:r w:rsidRPr="0070539F">
              <w:br/>
            </w:r>
            <w:r w:rsidRPr="0070539F">
              <w:br/>
              <w:t xml:space="preserve">JERZY GOCLIK </w:t>
            </w:r>
            <w:r w:rsidRPr="0070539F">
              <w:br/>
            </w:r>
            <w:r w:rsidRPr="0070539F">
              <w:br/>
            </w:r>
            <w:r w:rsidRPr="0070539F">
              <w:lastRenderedPageBreak/>
              <w:br/>
            </w:r>
            <w:r w:rsidRPr="0070539F">
              <w:br/>
            </w:r>
            <w:r w:rsidRPr="0070539F">
              <w:br/>
            </w:r>
            <w:r w:rsidRPr="0070539F">
              <w:br/>
            </w:r>
            <w:r w:rsidRPr="0070539F">
              <w:br/>
            </w:r>
            <w:r w:rsidRPr="0070539F">
              <w:br/>
            </w:r>
            <w:r w:rsidRPr="0070539F">
              <w:br/>
            </w:r>
            <w:r w:rsidRPr="0070539F">
              <w:br/>
            </w:r>
            <w:r w:rsidRPr="0070539F">
              <w:br/>
            </w:r>
            <w:r w:rsidRPr="0070539F">
              <w:br/>
            </w:r>
            <w:r w:rsidRPr="0070539F">
              <w:br/>
              <w:t xml:space="preserve">UZASADNIENIE </w:t>
            </w:r>
            <w:r w:rsidRPr="0070539F">
              <w:br/>
            </w:r>
            <w:r w:rsidRPr="0070539F">
              <w:br/>
              <w:t xml:space="preserve">Przedkładany Wysokiej Radzie projekt uchwały wynika z następujących przesłanek: </w:t>
            </w:r>
            <w:r w:rsidRPr="0070539F">
              <w:br/>
              <w:t xml:space="preserve">1. W uchwale budżetowej na rok 2005, w § 5 zostało zapisane, iż źródłem pokrycia deficytu budżetowego oraz rozchodów w łącznej kwocie 1.800.000 zł będzie kredyt długoterminowy. </w:t>
            </w:r>
            <w:r w:rsidRPr="0070539F">
              <w:br/>
              <w:t xml:space="preserve">2. W wyniku analizy podstawowych stóp procentowych, złotowych depozytów międzybankowych oraz gotowości banków do udzielania kredytów lub emisji obligacji powiatom, Zarząd Powiatu ocenił, że korzystniejszym rozwiązaniem będzie emisja obligacji. Związane jest to (m.in.) z przepisami ustawy z dnia 29 stycznia 2004r. Prawo zamówień publicznych – tj.: </w:t>
            </w:r>
            <w:r w:rsidRPr="0070539F">
              <w:br/>
              <w:t xml:space="preserve">• w przypadku kredytu konieczność przeprowadzenia „przewlekłej” procedury przetargu nieograniczonego, </w:t>
            </w:r>
            <w:r w:rsidRPr="0070539F">
              <w:br/>
              <w:t xml:space="preserve">• w przypadku emisji obligacji możliwość (m.in.) negocjacji podstawy oprocentowania, terminu emisji poszczególnych serii oraz innych warunków umowy. Wynika to z faktu, że w przypadku emisji obligacji nie stosuje się przepisów w/w ustawy Prawo zamówień publicznych (art. 4, ust. 3, </w:t>
            </w:r>
            <w:proofErr w:type="spellStart"/>
            <w:r w:rsidRPr="0070539F">
              <w:t>lit.j</w:t>
            </w:r>
            <w:proofErr w:type="spellEnd"/>
            <w:r w:rsidRPr="0070539F">
              <w:t xml:space="preserve">) – co powoduje, iż cała procedura związana z wyborem banku jest uproszczona, a w efekcie skrócona. </w:t>
            </w:r>
            <w:r w:rsidRPr="0070539F">
              <w:br/>
            </w:r>
            <w:r w:rsidRPr="0070539F">
              <w:br/>
              <w:t xml:space="preserve">W związku z powyższym Zarząd Powiatu wnioskuje o uchwalenie przedstawionego projektu uchwały w przedłożonej wersji. </w:t>
            </w:r>
          </w:p>
        </w:tc>
      </w:tr>
    </w:tbl>
    <w:p w:rsidR="00C555C3" w:rsidRDefault="00C555C3"/>
    <w:sectPr w:rsidR="00C55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0539F"/>
    <w:rsid w:val="0070539F"/>
    <w:rsid w:val="00C555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55040">
      <w:bodyDiv w:val="1"/>
      <w:marLeft w:val="0"/>
      <w:marRight w:val="0"/>
      <w:marTop w:val="0"/>
      <w:marBottom w:val="0"/>
      <w:divBdr>
        <w:top w:val="none" w:sz="0" w:space="0" w:color="auto"/>
        <w:left w:val="none" w:sz="0" w:space="0" w:color="auto"/>
        <w:bottom w:val="none" w:sz="0" w:space="0" w:color="auto"/>
        <w:right w:val="none" w:sz="0" w:space="0" w:color="auto"/>
      </w:divBdr>
    </w:div>
    <w:div w:id="114612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2367</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2021-11-24T10:34:00Z</dcterms:created>
  <dcterms:modified xsi:type="dcterms:W3CDTF">2021-11-24T10:34:00Z</dcterms:modified>
</cp:coreProperties>
</file>