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C406C" w:rsidRPr="008C406C" w:rsidTr="008C406C">
        <w:trPr>
          <w:tblCellSpacing w:w="7" w:type="dxa"/>
        </w:trPr>
        <w:tc>
          <w:tcPr>
            <w:tcW w:w="0" w:type="auto"/>
            <w:vAlign w:val="center"/>
            <w:hideMark/>
          </w:tcPr>
          <w:p w:rsidR="008C406C" w:rsidRPr="008C406C" w:rsidRDefault="008C406C" w:rsidP="008C406C">
            <w:r w:rsidRPr="008C406C">
              <w:t>w sprawie rozpatrzenia skargi dotyczącej działalności Powiatowego Inspektora Nadzoru Budowlanego</w:t>
            </w:r>
          </w:p>
        </w:tc>
      </w:tr>
      <w:tr w:rsidR="008C406C" w:rsidRPr="008C406C" w:rsidTr="008C406C">
        <w:trPr>
          <w:tblCellSpacing w:w="7" w:type="dxa"/>
        </w:trPr>
        <w:tc>
          <w:tcPr>
            <w:tcW w:w="0" w:type="auto"/>
            <w:vAlign w:val="center"/>
            <w:hideMark/>
          </w:tcPr>
          <w:p w:rsidR="008C406C" w:rsidRPr="008C406C" w:rsidRDefault="008C406C" w:rsidP="008C406C">
            <w:r w:rsidRPr="008C406C">
              <w:t xml:space="preserve">UCHWAŁA NR X/62/03 </w:t>
            </w:r>
            <w:r w:rsidRPr="008C406C">
              <w:br/>
              <w:t xml:space="preserve">Rady Powiatu Pyrzyckiego </w:t>
            </w:r>
            <w:r w:rsidRPr="008C406C">
              <w:br/>
              <w:t xml:space="preserve">z dnia 01 października 2003 r. </w:t>
            </w:r>
            <w:r w:rsidRPr="008C406C">
              <w:br/>
            </w:r>
            <w:r w:rsidRPr="008C406C">
              <w:br/>
            </w:r>
            <w:r w:rsidRPr="008C406C">
              <w:br/>
              <w:t xml:space="preserve">w sprawie rozpatrzenia skargi dotyczącej działalności Powiatowego Inspektora Nadzoru Budowlanego </w:t>
            </w:r>
            <w:r w:rsidRPr="008C406C">
              <w:br/>
            </w:r>
            <w:r w:rsidRPr="008C406C">
              <w:br/>
            </w:r>
            <w:r w:rsidRPr="008C406C">
              <w:br/>
              <w:t xml:space="preserve">Na podstawie art. 12 ust. 11 ustawy z dnia 5 czerwca 1998 roku o samorządzie powiatowym (t. j. Dz. U. Nr 142 poz.1592 z 2001 z </w:t>
            </w:r>
            <w:proofErr w:type="spellStart"/>
            <w:r w:rsidRPr="008C406C">
              <w:t>póź</w:t>
            </w:r>
            <w:proofErr w:type="spellEnd"/>
            <w:r w:rsidRPr="008C406C">
              <w:t xml:space="preserve">. zm. z 2002 roku: Dz. U. Nr 23 poz. 220, Dz. U. Nr 62 poz. 558, Dz. U. Nr 113 poz. 984, Dz. U. Nr 200 poz. 1688, Dz. U. Nr 214 poz.1806) oraz art. 229 pkt. 4 ustawy z dnia 14 czerwca 1960 r. Kodeksu postępowania administracyjnego (t. j. Dz. U. Nr 98 poz. 1071 z 2000 r. z </w:t>
            </w:r>
            <w:proofErr w:type="spellStart"/>
            <w:r w:rsidRPr="008C406C">
              <w:t>późn</w:t>
            </w:r>
            <w:proofErr w:type="spellEnd"/>
            <w:r w:rsidRPr="008C406C">
              <w:t xml:space="preserve">. zm. Dz. U. Nr 49 poz. 509 z 2001 r., Nr 113, poz. 984 z 2002 r., Nr 169, poz. 1387, Nr 130, poz. 1188 z 2003 r.). Rada Powiatu uchwala, co następuje: </w:t>
            </w:r>
            <w:r w:rsidRPr="008C406C">
              <w:br/>
            </w:r>
            <w:r w:rsidRPr="008C406C">
              <w:br/>
              <w:t xml:space="preserve">§ 1 </w:t>
            </w:r>
            <w:r w:rsidRPr="008C406C">
              <w:br/>
            </w:r>
            <w:r w:rsidRPr="008C406C">
              <w:br/>
              <w:t xml:space="preserve">Uznaje się skargę za nieuzasadnioną, gdyż z wyjaśnień zgromadzonych w sprawie wynika, że Powiatowy Inspektor Nadzoru Budowlanego wyczerpał czynności administracyjne, ponadto sprawa jest aktualnie rozpatrywana w NSA. </w:t>
            </w:r>
            <w:r w:rsidRPr="008C406C">
              <w:br/>
            </w:r>
            <w:r w:rsidRPr="008C406C">
              <w:br/>
            </w:r>
            <w:r w:rsidRPr="008C406C">
              <w:br/>
            </w:r>
            <w:r w:rsidRPr="008C406C">
              <w:br/>
              <w:t xml:space="preserve">§ 4 </w:t>
            </w:r>
            <w:r w:rsidRPr="008C406C">
              <w:br/>
            </w:r>
            <w:r w:rsidRPr="008C406C">
              <w:br/>
              <w:t xml:space="preserve">Uchwała wchodzi w życie z dniem podjęcia. </w:t>
            </w:r>
            <w:r w:rsidRPr="008C406C">
              <w:br/>
            </w:r>
            <w:r w:rsidRPr="008C406C">
              <w:br/>
            </w:r>
            <w:r w:rsidRPr="008C406C">
              <w:br/>
            </w:r>
            <w:r w:rsidRPr="008C406C">
              <w:br/>
            </w:r>
            <w:r w:rsidRPr="008C406C">
              <w:br/>
            </w:r>
            <w:r w:rsidRPr="008C406C">
              <w:br/>
            </w:r>
            <w:r w:rsidRPr="008C406C">
              <w:br/>
            </w:r>
            <w:r w:rsidRPr="008C406C">
              <w:br/>
            </w:r>
            <w:r w:rsidRPr="008C406C">
              <w:br/>
              <w:t xml:space="preserve">PRZEWODNICZĄCY RADY </w:t>
            </w:r>
            <w:r w:rsidRPr="008C406C">
              <w:br/>
            </w:r>
            <w:r w:rsidRPr="008C406C">
              <w:br/>
              <w:t xml:space="preserve">JERZY GOCLIK </w:t>
            </w:r>
          </w:p>
        </w:tc>
      </w:tr>
    </w:tbl>
    <w:p w:rsidR="002B63E1" w:rsidRDefault="002B63E1"/>
    <w:sectPr w:rsidR="002B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406C"/>
    <w:rsid w:val="002B63E1"/>
    <w:rsid w:val="008C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2021-11-24T06:21:00Z</dcterms:created>
  <dcterms:modified xsi:type="dcterms:W3CDTF">2021-11-24T06:21:00Z</dcterms:modified>
</cp:coreProperties>
</file>