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B29D9" w:rsidRPr="00FB29D9" w:rsidTr="00FB29D9">
        <w:trPr>
          <w:tblCellSpacing w:w="7" w:type="dxa"/>
        </w:trPr>
        <w:tc>
          <w:tcPr>
            <w:tcW w:w="0" w:type="auto"/>
            <w:vAlign w:val="center"/>
            <w:hideMark/>
          </w:tcPr>
          <w:p w:rsidR="00FB29D9" w:rsidRPr="00FB29D9" w:rsidRDefault="00FB29D9" w:rsidP="00FB29D9">
            <w:r w:rsidRPr="00FB29D9">
              <w:t>w sprawie zmiany Regulaminu Organizacyjnego Starostwa Powiatowego w Pyrzycach</w:t>
            </w:r>
          </w:p>
        </w:tc>
      </w:tr>
      <w:tr w:rsidR="00FB29D9" w:rsidRPr="00FB29D9" w:rsidTr="00FB29D9">
        <w:trPr>
          <w:tblCellSpacing w:w="7" w:type="dxa"/>
        </w:trPr>
        <w:tc>
          <w:tcPr>
            <w:tcW w:w="0" w:type="auto"/>
            <w:vAlign w:val="center"/>
            <w:hideMark/>
          </w:tcPr>
          <w:p w:rsidR="00FB29D9" w:rsidRPr="00FB29D9" w:rsidRDefault="00FB29D9" w:rsidP="00FB29D9">
            <w:r w:rsidRPr="00FB29D9">
              <w:t xml:space="preserve">Uchwała Nr XXXIII/198/2002 </w:t>
            </w:r>
            <w:r w:rsidRPr="00FB29D9">
              <w:br/>
              <w:t xml:space="preserve">Rady Powiatu Pyrzyckiego </w:t>
            </w:r>
            <w:r w:rsidRPr="00FB29D9">
              <w:br/>
              <w:t xml:space="preserve">z dnia 24 kwietnia 2002 r. </w:t>
            </w:r>
            <w:r w:rsidRPr="00FB29D9">
              <w:br/>
            </w:r>
            <w:r w:rsidRPr="00FB29D9">
              <w:br/>
              <w:t xml:space="preserve">w sprawie zmiany Regulaminu Organizacyjnego </w:t>
            </w:r>
            <w:r w:rsidRPr="00FB29D9">
              <w:br/>
              <w:t xml:space="preserve">Starostwa Powiatowego w Pyrzycach </w:t>
            </w:r>
            <w:r w:rsidRPr="00FB29D9">
              <w:br/>
            </w:r>
            <w:r w:rsidRPr="00FB29D9">
              <w:br/>
            </w:r>
            <w:r w:rsidRPr="00FB29D9">
              <w:br/>
              <w:t>Na podstawie art. 35 ust. 1 ustawy z dnia 5 czerwca 1998 r. o samorządzie powiatowym (</w:t>
            </w:r>
            <w:proofErr w:type="spellStart"/>
            <w:r w:rsidRPr="00FB29D9">
              <w:t>j.t</w:t>
            </w:r>
            <w:proofErr w:type="spellEnd"/>
            <w:r w:rsidRPr="00FB29D9">
              <w:t xml:space="preserve">. z 2001 r. Dz. U. Nr 142, poz. 1592, z 2002 r. Nr 23, poz. 220) oraz § 62 Regulaminu Organizacyjnego Starostwa Powiatowego w Pyrzycach stanowiącego załącznik do uchwały Nr VI/41/99 Rady Powiatu Pyrzyckiego z dnia 28 kwietnia 1999 r., Rada Powiatu Pyrzyckiego uchwala, co następuje: </w:t>
            </w:r>
            <w:r w:rsidRPr="00FB29D9">
              <w:br/>
            </w:r>
            <w:r w:rsidRPr="00FB29D9">
              <w:br/>
            </w:r>
            <w:r w:rsidRPr="00FB29D9">
              <w:br/>
              <w:t xml:space="preserve">§ 1. </w:t>
            </w:r>
            <w:r w:rsidRPr="00FB29D9">
              <w:br/>
            </w:r>
            <w:r w:rsidRPr="00FB29D9">
              <w:br/>
              <w:t xml:space="preserve">W Regulaminie Organizacyjnym Starostwa Powiatowego w Pyrzycach stanowiącym załącznik do uchwały Nr VI/41/99 Rady Powiatu Pyrzyckiego z dnia 28 kwietnia 1999 r. w sprawie uchwalenia Regulaminu Organizacyjnego Starostwa Powiatowego w Pyrzycach wprowadza się następujące zmiany: w rozdziale 4 w § 50 dodaje się punkt 16 o brzmieniu: </w:t>
            </w:r>
            <w:r w:rsidRPr="00FB29D9">
              <w:br/>
            </w:r>
            <w:r w:rsidRPr="00FB29D9">
              <w:br/>
              <w:t xml:space="preserve">„Prowadzenie spraw z zakresu kontroli wykonania obowiązku zawarcia umowy ubezpieczenia odpowiedzialności cywilnej rolników z tytułu prowadzenia gospodarstwa rolnego oraz wykonania obowiązku zawarcia umowy ubezpieczenia budynków wchodzących w skład gospodarstwa rolnego od ognia i innych zdarzeń losowych.” </w:t>
            </w:r>
            <w:r w:rsidRPr="00FB29D9">
              <w:br/>
            </w:r>
            <w:r w:rsidRPr="00FB29D9">
              <w:br/>
            </w:r>
            <w:r w:rsidRPr="00FB29D9">
              <w:br/>
              <w:t xml:space="preserve">§ 2. </w:t>
            </w:r>
            <w:r w:rsidRPr="00FB29D9">
              <w:br/>
            </w:r>
            <w:r w:rsidRPr="00FB29D9">
              <w:br/>
              <w:t xml:space="preserve">Uchwała wchodzi w życie z dniem podjęcia. </w:t>
            </w:r>
            <w:r w:rsidRPr="00FB29D9">
              <w:br/>
            </w:r>
            <w:r w:rsidRPr="00FB29D9">
              <w:br/>
            </w:r>
            <w:r w:rsidRPr="00FB29D9">
              <w:br/>
            </w:r>
            <w:r w:rsidRPr="00FB29D9">
              <w:br/>
            </w:r>
            <w:r w:rsidRPr="00FB29D9">
              <w:br/>
              <w:t xml:space="preserve">PRZEWODNICZĄCY RADY </w:t>
            </w:r>
            <w:r w:rsidRPr="00FB29D9">
              <w:br/>
            </w:r>
            <w:r w:rsidRPr="00FB29D9">
              <w:br/>
              <w:t xml:space="preserve">JERZY GOCLIK </w:t>
            </w:r>
          </w:p>
        </w:tc>
      </w:tr>
    </w:tbl>
    <w:p w:rsidR="005E56C4" w:rsidRDefault="005E56C4"/>
    <w:sectPr w:rsidR="005E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29D9"/>
    <w:rsid w:val="005E56C4"/>
    <w:rsid w:val="00FB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2021-11-23T10:05:00Z</dcterms:created>
  <dcterms:modified xsi:type="dcterms:W3CDTF">2021-11-23T10:05:00Z</dcterms:modified>
</cp:coreProperties>
</file>