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C50D5" w:rsidRPr="006C50D5" w:rsidTr="006C50D5">
        <w:trPr>
          <w:tblCellSpacing w:w="7" w:type="dxa"/>
        </w:trPr>
        <w:tc>
          <w:tcPr>
            <w:tcW w:w="0" w:type="auto"/>
            <w:vAlign w:val="center"/>
            <w:hideMark/>
          </w:tcPr>
          <w:p w:rsidR="006C50D5" w:rsidRPr="006C50D5" w:rsidRDefault="006C50D5" w:rsidP="006C50D5">
            <w:r w:rsidRPr="006C50D5">
              <w:t>w sprawie określenia zasad wynajmu na okres dłuższy niż trzy lata, wolnych lokali użytkowych w nieruchomościach zabudowanych położonych przy Placu Ratuszowym 1 i ul. Lipiańskiej 4 stanowiących własność Powiatu Pyrzyckiego.</w:t>
            </w:r>
          </w:p>
        </w:tc>
      </w:tr>
      <w:tr w:rsidR="006C50D5" w:rsidRPr="006C50D5" w:rsidTr="006C50D5">
        <w:trPr>
          <w:tblCellSpacing w:w="7" w:type="dxa"/>
        </w:trPr>
        <w:tc>
          <w:tcPr>
            <w:tcW w:w="0" w:type="auto"/>
            <w:vAlign w:val="center"/>
            <w:hideMark/>
          </w:tcPr>
          <w:p w:rsidR="006C50D5" w:rsidRPr="006C50D5" w:rsidRDefault="006C50D5" w:rsidP="006C50D5">
            <w:r w:rsidRPr="006C50D5">
              <w:t xml:space="preserve">UCHWAŁA NR XXXII/189/02 </w:t>
            </w:r>
            <w:r w:rsidRPr="006C50D5">
              <w:br/>
              <w:t xml:space="preserve">Rady Powiatu Pyrzyckiego </w:t>
            </w:r>
            <w:r w:rsidRPr="006C50D5">
              <w:br/>
              <w:t xml:space="preserve">z dnia 20 lutego 2002 r. </w:t>
            </w:r>
            <w:r w:rsidRPr="006C50D5">
              <w:br/>
            </w:r>
            <w:r w:rsidRPr="006C50D5">
              <w:br/>
            </w:r>
            <w:r w:rsidRPr="006C50D5">
              <w:br/>
              <w:t xml:space="preserve">w sprawie określenia zasad wynajmu na okres dłuższy niż trzy lata, wolnych lokali użytkowych w nieruchomościach zabudowanych położonych przy Placu Ratuszowym 1 i ul. Lipiańskiej 4 stanowiących własność Powiatu Pyrzyckiego. </w:t>
            </w:r>
            <w:r w:rsidRPr="006C50D5">
              <w:br/>
            </w:r>
            <w:r w:rsidRPr="006C50D5">
              <w:br/>
            </w:r>
            <w:r w:rsidRPr="006C50D5">
              <w:br/>
              <w:t xml:space="preserve">Na podstawie art. 12 pkt. 8 lit. „a” ustawy z dnia 5 czerwca 1998 r. o samorządzie powiatowym (j. t. Dz. U. z 2001 r. Nr 142, poz. 1592) Rada Powiatu uchwala, co następuje: </w:t>
            </w:r>
            <w:r w:rsidRPr="006C50D5">
              <w:br/>
            </w:r>
            <w:r w:rsidRPr="006C50D5">
              <w:br/>
            </w:r>
            <w:r w:rsidRPr="006C50D5">
              <w:br/>
              <w:t xml:space="preserve">§ 1. </w:t>
            </w:r>
            <w:r w:rsidRPr="006C50D5">
              <w:br/>
            </w:r>
            <w:r w:rsidRPr="006C50D5">
              <w:br/>
              <w:t xml:space="preserve">Upoważnia się Zarząd Powiatu Pyrzyckiego do wynajmowania wolnych lokali użytkowych, położonych w nieruchomościach zabudowanych przy Placu Ratuszowym 1 i ul. Lipiańskiej 4 w Pyrzycach na okres dłuższy niż 3 lata wg niżej określonych zasad: </w:t>
            </w:r>
            <w:r w:rsidRPr="006C50D5">
              <w:br/>
            </w:r>
            <w:r w:rsidRPr="006C50D5">
              <w:br/>
              <w:t xml:space="preserve">Wynajmowanie następuje w drodze umów najmu zawartych z podmiotami wyłonionymi w przetargu, którego formę określi Zarząd Powiatu z wyłączeniem umów najmu zawartych z jednostkami organizacyjnymi powiatu, inspekcjami, służbami i strażami. </w:t>
            </w:r>
            <w:r w:rsidRPr="006C50D5">
              <w:br/>
            </w:r>
            <w:r w:rsidRPr="006C50D5">
              <w:br/>
              <w:t xml:space="preserve">Istotne warunki najmu będą określane w treści umów z uwzględnieniem poniższych zasad. </w:t>
            </w:r>
            <w:r w:rsidRPr="006C50D5">
              <w:br/>
            </w:r>
            <w:r w:rsidRPr="006C50D5">
              <w:br/>
              <w:t xml:space="preserve">Planowane przez najemcę poniesienie nakładów na remont lub modernizację lokalu użytkowego może się odbyć za wiedzą i zgodą Zarządu Powiatu. Remont lub modernizacja nie może powodować zmniejszenia wartości technicznej ani użytkowej nieruchomości. </w:t>
            </w:r>
            <w:r w:rsidRPr="006C50D5">
              <w:br/>
            </w:r>
            <w:r w:rsidRPr="006C50D5">
              <w:br/>
              <w:t xml:space="preserve">Dopuszcza się możliwość rozliczenia wartości poniesionych nakładów na poczet należnego czynszu najmu. </w:t>
            </w:r>
            <w:r w:rsidRPr="006C50D5">
              <w:br/>
            </w:r>
            <w:r w:rsidRPr="006C50D5">
              <w:br/>
              <w:t xml:space="preserve">Z najemcami lokali użytkowych, którzy za zgodą Zarządu Powiatu dokonali nakładów na najmowany lokal bez prawa zwrotu ich wartości, zawierane będą porozumienia ustalające okres, w którym umowa najmu nie może ulec rozwiązaniu wskutek wypowiedzenia dokonanego przez Zarząd Powiatu. Okres gwarancji trwałości </w:t>
            </w:r>
            <w:r w:rsidRPr="006C50D5">
              <w:lastRenderedPageBreak/>
              <w:t xml:space="preserve">stosunku najmu ustala się proporcjonalnie z uwzględnieniem powierzchni użytkowej lokalu i wartości dokonanych nakładów przyjmując kwotę 400,00 zł jako minimalny koszt modernizacji przypadający na 1m2 powierzchni lokalu gwarantujący najem na 5 lat. Do ustalenia okresu gwarancji trwałości stosunku najmu uwzględnia się wartość nakładów koniecznych lokalu ze względu na jego umowne przeznaczenie. </w:t>
            </w:r>
            <w:r w:rsidRPr="006C50D5">
              <w:br/>
            </w:r>
            <w:r w:rsidRPr="006C50D5">
              <w:br/>
              <w:t xml:space="preserve">Zmiana przeznaczenia wynajmowanych lokali dopuszczalna będzie po uzyskaniu zgody Zarządu Powiatu. </w:t>
            </w:r>
            <w:r w:rsidRPr="006C50D5">
              <w:br/>
            </w:r>
            <w:r w:rsidRPr="006C50D5">
              <w:br/>
              <w:t xml:space="preserve">Zmiana najemcy w okresie najmu lokalu ustalanym zgodnie z </w:t>
            </w:r>
            <w:proofErr w:type="spellStart"/>
            <w:r w:rsidRPr="006C50D5">
              <w:t>pkt</w:t>
            </w:r>
            <w:proofErr w:type="spellEnd"/>
            <w:r w:rsidRPr="006C50D5">
              <w:t xml:space="preserve"> 5 może zostać dokonana za zgodą Zarządu Powiatu na łączny wniosek najemcy i osoby ubiegającej się o przejęcie przedmiotu najmu. </w:t>
            </w:r>
            <w:r w:rsidRPr="006C50D5">
              <w:br/>
            </w:r>
            <w:r w:rsidRPr="006C50D5">
              <w:br/>
              <w:t xml:space="preserve">W przypadku rezygnacji najemcy z umowy najmu przed okresem gwarancji trwałości stosunku najmu lub wygaśnięcia umowy najmu, nakłady poniesione na remont i modernizację nie będą podlegały zwrotowi. </w:t>
            </w:r>
            <w:r w:rsidRPr="006C50D5">
              <w:br/>
              <w:t xml:space="preserve">W przypadku rozwiązania umowy najmu przez Zarząd Powiatu w okresie ustalonym zgodnie z pkt. 5 – nakłady zostaną zwrócone najemcy proporcjonalnie do okresu trwania umowy. </w:t>
            </w:r>
            <w:r w:rsidRPr="006C50D5">
              <w:br/>
            </w:r>
            <w:r w:rsidRPr="006C50D5">
              <w:br/>
              <w:t xml:space="preserve">§ 2. </w:t>
            </w:r>
            <w:r w:rsidRPr="006C50D5">
              <w:br/>
            </w:r>
            <w:r w:rsidRPr="006C50D5">
              <w:br/>
              <w:t xml:space="preserve">Wykonanie uchwały powierza się Zarządowi Powiatu. </w:t>
            </w:r>
            <w:r w:rsidRPr="006C50D5">
              <w:br/>
            </w:r>
            <w:r w:rsidRPr="006C50D5">
              <w:br/>
              <w:t xml:space="preserve">§ 3. </w:t>
            </w:r>
            <w:r w:rsidRPr="006C50D5">
              <w:br/>
            </w:r>
            <w:r w:rsidRPr="006C50D5">
              <w:br/>
              <w:t xml:space="preserve">Uchwała wchodzi w życie z dniem podjęcia. </w:t>
            </w:r>
            <w:r w:rsidRPr="006C50D5">
              <w:br/>
            </w:r>
            <w:r w:rsidRPr="006C50D5">
              <w:br/>
            </w:r>
            <w:r w:rsidRPr="006C50D5">
              <w:br/>
            </w:r>
            <w:r w:rsidRPr="006C50D5">
              <w:br/>
              <w:t xml:space="preserve">PRZEWODNICZĄCY RADY </w:t>
            </w:r>
            <w:r w:rsidRPr="006C50D5">
              <w:br/>
            </w:r>
            <w:r w:rsidRPr="006C50D5">
              <w:br/>
              <w:t xml:space="preserve">JERZY GOCLIK </w:t>
            </w:r>
          </w:p>
        </w:tc>
      </w:tr>
    </w:tbl>
    <w:p w:rsidR="00C60D80" w:rsidRDefault="00C60D80"/>
    <w:sectPr w:rsidR="00C6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50D5"/>
    <w:rsid w:val="006C50D5"/>
    <w:rsid w:val="00C6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2021-11-23T10:05:00Z</dcterms:created>
  <dcterms:modified xsi:type="dcterms:W3CDTF">2021-11-23T10:06:00Z</dcterms:modified>
</cp:coreProperties>
</file>