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75286" w:rsidRPr="00575286" w:rsidTr="00575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286" w:rsidRPr="00575286" w:rsidRDefault="00575286" w:rsidP="00575286">
            <w:r w:rsidRPr="00575286">
              <w:t>UCHWAŁA V/28/11 z dnia 23 lutego 2011 r.</w:t>
            </w:r>
          </w:p>
        </w:tc>
      </w:tr>
    </w:tbl>
    <w:p w:rsidR="00575286" w:rsidRPr="00575286" w:rsidRDefault="00575286" w:rsidP="0057528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75286" w:rsidRPr="00575286" w:rsidTr="00575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286" w:rsidRPr="00575286" w:rsidRDefault="00575286" w:rsidP="00575286">
            <w:r w:rsidRPr="00575286">
              <w:br/>
              <w:t>w sprawie rozpatrzenia skarg pana Edwarda Zawadzkiego na działalność Starosty Pyrzyckiego z dnia 20 stycznia 2011 r. (nr 6/11), z dnia 10 lutego 2011 r. (nr 11/11)</w:t>
            </w:r>
          </w:p>
        </w:tc>
      </w:tr>
      <w:tr w:rsidR="00575286" w:rsidRPr="00575286" w:rsidTr="00575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286" w:rsidRPr="00575286" w:rsidRDefault="00575286" w:rsidP="00575286">
            <w:r w:rsidRPr="00575286">
              <w:t xml:space="preserve">UCHWAŁA V/28/11 </w:t>
            </w:r>
            <w:r w:rsidRPr="00575286">
              <w:br/>
              <w:t xml:space="preserve">Rady Powiatu Pyrzyckiego </w:t>
            </w:r>
            <w:r w:rsidRPr="00575286">
              <w:br/>
              <w:t xml:space="preserve">z dnia 23 lutego 2011 r. </w:t>
            </w:r>
            <w:r w:rsidRPr="00575286">
              <w:br/>
            </w:r>
            <w:r w:rsidRPr="00575286">
              <w:br/>
            </w:r>
            <w:r w:rsidRPr="00575286">
              <w:br/>
              <w:t xml:space="preserve">w sprawie rozpatrzenia skarg pana Edwarda Zawadzkiego na działalność Starosty Pyrzyckiego z dnia 20 stycznia 2011 r. (nr 6/11), z dnia 10 lutego 2011 r. (nr 11/11) </w:t>
            </w:r>
            <w:r w:rsidRPr="00575286">
              <w:br/>
            </w:r>
            <w:r w:rsidRPr="00575286">
              <w:br/>
            </w:r>
            <w:r w:rsidRPr="00575286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146, Nr 40, poz. 230, Nr 106, poz. 675) oraz art. 229 pkt. 4, i art. 239 §1 ustawy z dnia 14 czerwca 1960 r. Kodeksu postępowania administracyjnego (t. j. Dz. U. Nr 98 poz. 1071 z 2000 r. ostatnia zmiana: Dz. U. Nr 254, poz. 1700 z 2010 r.), Rada Powiatu uchwala, co następuje: </w:t>
            </w:r>
            <w:r w:rsidRPr="00575286">
              <w:br/>
            </w:r>
            <w:r w:rsidRPr="00575286">
              <w:br/>
            </w:r>
            <w:r w:rsidRPr="00575286">
              <w:br/>
              <w:t xml:space="preserve">§1 </w:t>
            </w:r>
            <w:r w:rsidRPr="00575286">
              <w:br/>
            </w:r>
            <w:r w:rsidRPr="00575286">
              <w:br/>
              <w:t xml:space="preserve">Po rozpatrzeniu skarg pana Edwarda Zawadzkiego zamieszkałego w Pyrzycach na działalność Starosty Pyrzyckiego z dnia 20 stycznia 2011 r. (nr 6/11) i z dnia 10 lutego 2011 r. (nr 11/11) uznaje skargi za bezzasadne i podtrzymuje swoje stanowisko wyrażone w Uchwale Nr IV/14/11 Rady Powiatu Pyrzyckiego z dnia 12 stycznia 2011 r. </w:t>
            </w:r>
            <w:r w:rsidRPr="00575286">
              <w:br/>
            </w:r>
            <w:r w:rsidRPr="00575286">
              <w:br/>
              <w:t xml:space="preserve">§2 </w:t>
            </w:r>
            <w:r w:rsidRPr="00575286">
              <w:br/>
            </w:r>
            <w:r w:rsidRPr="00575286">
              <w:br/>
              <w:t xml:space="preserve">Zobowiązuje się Przewodniczącego Rady do zawiadomienia o sposobie załatwienia skarg skarżącego i Samorządowe Kolegium Odwoławcze w Szczecinie. </w:t>
            </w:r>
            <w:r w:rsidRPr="00575286">
              <w:br/>
            </w:r>
            <w:r w:rsidRPr="00575286">
              <w:br/>
              <w:t xml:space="preserve">§4 </w:t>
            </w:r>
            <w:r w:rsidRPr="00575286">
              <w:br/>
            </w:r>
            <w:r w:rsidRPr="00575286">
              <w:br/>
              <w:t xml:space="preserve">Uchwała wchodzi w życie z dniem podjęcia. </w:t>
            </w:r>
            <w:r w:rsidRPr="00575286">
              <w:br/>
            </w:r>
            <w:r w:rsidRPr="00575286">
              <w:br/>
            </w:r>
            <w:r w:rsidRPr="00575286">
              <w:br/>
            </w:r>
            <w:r w:rsidRPr="00575286">
              <w:br/>
            </w:r>
            <w:r w:rsidRPr="00575286">
              <w:lastRenderedPageBreak/>
              <w:t xml:space="preserve">PRZEWODNICZĄCY RADY </w:t>
            </w:r>
            <w:r w:rsidRPr="00575286">
              <w:br/>
            </w:r>
            <w:r w:rsidRPr="00575286">
              <w:br/>
              <w:t xml:space="preserve">WOJCIECH KUŹMIŃSKI </w:t>
            </w:r>
          </w:p>
        </w:tc>
      </w:tr>
    </w:tbl>
    <w:p w:rsidR="00AA79F1" w:rsidRDefault="00AA79F1"/>
    <w:sectPr w:rsidR="00AA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75286"/>
    <w:rsid w:val="00575286"/>
    <w:rsid w:val="00AA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2021-11-29T09:08:00Z</dcterms:created>
  <dcterms:modified xsi:type="dcterms:W3CDTF">2021-11-29T09:08:00Z</dcterms:modified>
</cp:coreProperties>
</file>