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1438E" w:rsidRDefault="00F1438E">
      <w:pPr>
        <w:rPr>
          <w:rFonts w:ascii="Times New Roman" w:hAnsi="Times New Roman"/>
          <w:sz w:val="24"/>
          <w:szCs w:val="24"/>
        </w:rPr>
      </w:pPr>
      <w:r w:rsidRPr="00F1438E">
        <w:rPr>
          <w:rFonts w:ascii="Times New Roman" w:hAnsi="Times New Roman"/>
          <w:sz w:val="24"/>
          <w:szCs w:val="24"/>
        </w:rPr>
        <w:t xml:space="preserve">UCHWAŁA NR XVIII/94/12 </w:t>
      </w:r>
      <w:r w:rsidRPr="00F1438E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F1438E">
        <w:rPr>
          <w:rFonts w:ascii="Times New Roman" w:hAnsi="Times New Roman"/>
          <w:sz w:val="24"/>
          <w:szCs w:val="24"/>
        </w:rPr>
        <w:br/>
        <w:t xml:space="preserve">z dnia 27 czerwca 2012 r.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w sprawie zatwierdzenia sprawozdania finansowego oraz sprawozdania z wykonania budżetu powiatu pyrzyckiego na rok 2011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Na podstawie art. 12 pkt. 4 i 6 ustawy z dnia 5 czerwca 1998 r. o samorządzie powiatowym (t. j. Dz. U. z 2001 r. Nr 142 poz. 1592 z </w:t>
      </w:r>
      <w:proofErr w:type="spellStart"/>
      <w:r w:rsidRPr="00F1438E">
        <w:rPr>
          <w:rFonts w:ascii="Times New Roman" w:hAnsi="Times New Roman"/>
          <w:sz w:val="24"/>
          <w:szCs w:val="24"/>
        </w:rPr>
        <w:t>późn</w:t>
      </w:r>
      <w:proofErr w:type="spellEnd"/>
      <w:r w:rsidRPr="00F1438E">
        <w:rPr>
          <w:rFonts w:ascii="Times New Roman" w:hAnsi="Times New Roman"/>
          <w:sz w:val="24"/>
          <w:szCs w:val="24"/>
        </w:rPr>
        <w:t xml:space="preserve">. zm.) oraz art. 270 ust. 4 ustawy z dnia 27 sierpnia 2009 r. o finansach publicznych (Dz. U. Nr 157, poz. 1240 z </w:t>
      </w:r>
      <w:proofErr w:type="spellStart"/>
      <w:r w:rsidRPr="00F1438E">
        <w:rPr>
          <w:rFonts w:ascii="Times New Roman" w:hAnsi="Times New Roman"/>
          <w:sz w:val="24"/>
          <w:szCs w:val="24"/>
        </w:rPr>
        <w:t>póź</w:t>
      </w:r>
      <w:proofErr w:type="spellEnd"/>
      <w:r w:rsidRPr="00F1438E">
        <w:rPr>
          <w:rFonts w:ascii="Times New Roman" w:hAnsi="Times New Roman"/>
          <w:sz w:val="24"/>
          <w:szCs w:val="24"/>
        </w:rPr>
        <w:t xml:space="preserve">. zm.) Rada Powiatu uchwala, co następuje: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§ 1.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Po rozpatrzeniu sprawozdania finansowego wraz ze sprawozdaniem z wykonania budżetu powiatu pyrzyckiego na rok 2011, zatwierdza te sprawozdania.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§ 2.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F1438E">
        <w:rPr>
          <w:rFonts w:ascii="Times New Roman" w:hAnsi="Times New Roman"/>
          <w:sz w:val="24"/>
          <w:szCs w:val="24"/>
        </w:rPr>
        <w:br/>
      </w:r>
      <w:r w:rsidRPr="00F1438E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F1438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438E"/>
    <w:rsid w:val="00692DB9"/>
    <w:rsid w:val="00940EB8"/>
    <w:rsid w:val="00F1438E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2021-11-16T09:52:00Z</dcterms:created>
  <dcterms:modified xsi:type="dcterms:W3CDTF">2021-11-16T09:52:00Z</dcterms:modified>
</cp:coreProperties>
</file>