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13240" w:rsidRDefault="00113240">
      <w:pPr>
        <w:rPr>
          <w:rFonts w:ascii="Times New Roman" w:hAnsi="Times New Roman"/>
          <w:sz w:val="24"/>
          <w:szCs w:val="24"/>
        </w:rPr>
      </w:pPr>
      <w:r w:rsidRPr="00113240">
        <w:rPr>
          <w:rFonts w:ascii="Times New Roman" w:hAnsi="Times New Roman"/>
          <w:sz w:val="24"/>
          <w:szCs w:val="24"/>
        </w:rPr>
        <w:t xml:space="preserve">UCHWAŁA Nr XVI/87/12 </w:t>
      </w:r>
      <w:r w:rsidRPr="00113240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113240">
        <w:rPr>
          <w:rFonts w:ascii="Times New Roman" w:hAnsi="Times New Roman"/>
          <w:sz w:val="24"/>
          <w:szCs w:val="24"/>
        </w:rPr>
        <w:br/>
        <w:t xml:space="preserve">z dnia 28 marca 2012 r.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w sprawie zasad wynajmu lokali mieszkalnych </w:t>
      </w:r>
      <w:r w:rsidRPr="00113240">
        <w:rPr>
          <w:rFonts w:ascii="Times New Roman" w:hAnsi="Times New Roman"/>
          <w:sz w:val="24"/>
          <w:szCs w:val="24"/>
        </w:rPr>
        <w:br/>
        <w:t xml:space="preserve">stanowiących własność Powiatu Pyrzyckiego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113240">
        <w:rPr>
          <w:rFonts w:ascii="Times New Roman" w:hAnsi="Times New Roman"/>
          <w:sz w:val="24"/>
          <w:szCs w:val="24"/>
        </w:rPr>
        <w:t>pkt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 11, art. 40 ust. 1 i ust. 2 </w:t>
      </w:r>
      <w:proofErr w:type="spellStart"/>
      <w:r w:rsidRPr="00113240">
        <w:rPr>
          <w:rFonts w:ascii="Times New Roman" w:hAnsi="Times New Roman"/>
          <w:sz w:val="24"/>
          <w:szCs w:val="24"/>
        </w:rPr>
        <w:t>pkt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 3, art. 42 ust. 1 ustawy z dnia 5 czerwca 1998 r. o samorządzie powiatowym (</w:t>
      </w:r>
      <w:proofErr w:type="spellStart"/>
      <w:r w:rsidRPr="00113240">
        <w:rPr>
          <w:rFonts w:ascii="Times New Roman" w:hAnsi="Times New Roman"/>
          <w:sz w:val="24"/>
          <w:szCs w:val="24"/>
        </w:rPr>
        <w:t>j.t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. Dz. U. z 2001 r. Nr 142, poz. 1592, zmiany: z 2002 r., Dz. U. Nr 23, poz. 220; Dz. U. Nr 62, poz. 558; Dz. U. Nr 113, poz. 984; Dz. U. Nr 153, poz. 1271; Dz. U. Nr 200, poz. 1688; Dz. U. Nr 214, poz. 1806; z 2003 r., Dz. U. Nr 162, poz. 1568; z 2004 r., Dz. U. Nr 102, poz. 1055; z 2007 r., Dz. U. Nr 173, poz. 1218; z 2008 r., Dz. U. Nr 180, poz. 1111; Dz. U. Nr 223, poz. 1458; z 2009 r., Dz. U. Nr 92, poz. 753; Dz. U. Nr 157, poz. 1241; z 2010 r., Dz. U. Nr 28, poz. 142 i poz. 146; Dz. U. Nr 40, poz. 230; Dz. U. Nr 106, poz. 675; z 2011 r., Dz. U. Nr 21, poz. 113; Dz. U. Nr 217, poz. 1281; Dz. U. Nr 149, poz. 887;) i art. 7, art. 8, art. 21 ust. 1 </w:t>
      </w:r>
      <w:proofErr w:type="spellStart"/>
      <w:r w:rsidRPr="00113240">
        <w:rPr>
          <w:rFonts w:ascii="Times New Roman" w:hAnsi="Times New Roman"/>
          <w:sz w:val="24"/>
          <w:szCs w:val="24"/>
        </w:rPr>
        <w:t>pkt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 2, ust. 3 w związku z art. 20 ust. 4 ustawy z dnia 21 czerwca 2001 r. o ochronie praw lokatorów, mieszkaniowym zasobie gminy i o zmianie Kodeksu cywilnego (</w:t>
      </w:r>
      <w:proofErr w:type="spellStart"/>
      <w:r w:rsidRPr="00113240">
        <w:rPr>
          <w:rFonts w:ascii="Times New Roman" w:hAnsi="Times New Roman"/>
          <w:sz w:val="24"/>
          <w:szCs w:val="24"/>
        </w:rPr>
        <w:t>j.t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. Dz. U. z 2005 r. Nr 31, poz. 266; zmiany: z 2006 r., Dz. U. Nr 86, poz. 602; Dz. U. Nr 94, poz. 657; Dz. U. Nr 167, poz. 1193; Dz. U. Nr 249, poz. 1833; z 2007 r., Dz. U. Nr 128, poz. 902; Dz. U. Nr 173, poz. 1218; z 2010 r., Dz. U. Nr 3 poz. 13; z 2011 r., Dz. U. Nr 224, poz. 1342) uchwala się co następuje: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1.1. Ustala się zasady wynajmu lokali mieszkalnych wchodzących w skład zasobu mieszkaniowego Powiatu Pyrzyckiego, w tym zasady wynajmowania lokali, których najem związany jest ze stosunkiem pracy. </w:t>
      </w:r>
      <w:r w:rsidRPr="00113240">
        <w:rPr>
          <w:rFonts w:ascii="Times New Roman" w:hAnsi="Times New Roman"/>
          <w:sz w:val="24"/>
          <w:szCs w:val="24"/>
        </w:rPr>
        <w:br/>
        <w:t xml:space="preserve">2. Powiatowy zasób mieszkaniowy, o którym mowa w ust. 1, stanowią lokale służące do zaspokajania potrzeb mieszkaniowych stanowiące własność Powiatu, w tym wchodzące w skład nieruchomości oddanych w trwały zarząd jednostkom organizacyjnym powiatu. </w:t>
      </w:r>
      <w:r w:rsidRPr="00113240">
        <w:rPr>
          <w:rFonts w:ascii="Times New Roman" w:hAnsi="Times New Roman"/>
          <w:sz w:val="24"/>
          <w:szCs w:val="24"/>
        </w:rPr>
        <w:br/>
        <w:t xml:space="preserve">3. Z mieszkaniowego zasobu Powiatu nie wydziela się lokali socjalnych.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2. 1. Gospodarowanie powiatowym zasobem mieszkaniowym należy do zadań Zarządu Powiatu, z zastrzeżeniem ust. 2. </w:t>
      </w:r>
      <w:r w:rsidRPr="00113240">
        <w:rPr>
          <w:rFonts w:ascii="Times New Roman" w:hAnsi="Times New Roman"/>
          <w:sz w:val="24"/>
          <w:szCs w:val="24"/>
        </w:rPr>
        <w:br/>
        <w:t xml:space="preserve">2. Gospodarowanie powiatowym zasobem mieszkaniowym przekazanym w trwały zarząd powiatowym jednostkom organizacyjnym, w tym lokale przeznaczone do wynajmowania na czas trwania stosunku pracy, należy do dyrektora powiatowej jednostki organizacyjnej.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3. 1. Lokale mieszkalne wchodzące w skład powiatowego zasobu nieruchomości wynajmuje się na czas nieoznaczony, chyba że: </w:t>
      </w:r>
      <w:r w:rsidRPr="00113240">
        <w:rPr>
          <w:rFonts w:ascii="Times New Roman" w:hAnsi="Times New Roman"/>
          <w:sz w:val="24"/>
          <w:szCs w:val="24"/>
        </w:rPr>
        <w:br/>
        <w:t xml:space="preserve">a) zawarcia umowy na czas oznaczony żąda lokator; </w:t>
      </w:r>
      <w:r w:rsidRPr="00113240">
        <w:rPr>
          <w:rFonts w:ascii="Times New Roman" w:hAnsi="Times New Roman"/>
          <w:sz w:val="24"/>
          <w:szCs w:val="24"/>
        </w:rPr>
        <w:br/>
        <w:t xml:space="preserve">b) umowa zostaje zawarta na czas trwania stosunku pracy. </w:t>
      </w:r>
      <w:r w:rsidRPr="00113240">
        <w:rPr>
          <w:rFonts w:ascii="Times New Roman" w:hAnsi="Times New Roman"/>
          <w:sz w:val="24"/>
          <w:szCs w:val="24"/>
        </w:rPr>
        <w:br/>
        <w:t xml:space="preserve">2. Lokale mieszkalne wchodzące w skład nieruchomości oddanych w trwały zarząd jednostkom organizacyjnym Powiatu przeznaczone są do wynajmowania na czas trwania stosunku pracy.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lastRenderedPageBreak/>
        <w:br/>
        <w:t xml:space="preserve">3. Lokale mieszkalne związane ze stosunkiem pracy wynajmuje się pracownikom zatrudnionym w powiatowych jednostkach organizacyjnych lub emerytom i rencistom - byłym pracownikom tych jednostek. </w:t>
      </w:r>
      <w:r w:rsidRPr="00113240">
        <w:rPr>
          <w:rFonts w:ascii="Times New Roman" w:hAnsi="Times New Roman"/>
          <w:sz w:val="24"/>
          <w:szCs w:val="24"/>
        </w:rPr>
        <w:br/>
        <w:t xml:space="preserve">4. W przypadkach uzasadnionych ważnymi względami społecznymi, Zarząd Powiatu albo dyrektor powiatowej jednostki organizacyjnej na rzecz której ustanowiono trwały zarząd, po śmierci najemcy, w sytuacji braku osób uprawnionych na podstawie art. 691 § 1. Kodeksu cywilnego, może zawrzeć umowę najmu lokalu mieszkalnego z osobą uprawnioną do mieszkania na stałe wspólnie z najemcą do chwili jego śmierci.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4. Lokale mieszkalne wchodzące w skład powiatowego zasobu nieruchomości nie mogą być wynajmowane osobom, które posiadają tytuł prawny do innego lokalu mieszkalnego lub domu mieszkalnego w tej samej miejscowości.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5. 1. Lokale mieszkalne są oddawane w najem osobom pozostającym w trudnych warunkach mieszkaniowych, których średni dochód miesięczny, w okresie trzech miesięcy poprzedzających dzień złożenia wniosku, na jednego członka gospodarstwa domowego nie przekracza: </w:t>
      </w:r>
      <w:r w:rsidRPr="00113240">
        <w:rPr>
          <w:rFonts w:ascii="Times New Roman" w:hAnsi="Times New Roman"/>
          <w:sz w:val="24"/>
          <w:szCs w:val="24"/>
        </w:rPr>
        <w:br/>
        <w:t xml:space="preserve">a) 90 % przeciętnego miesięcznego wynagrodzenia w gospodarce narodowej ogłaszanego przez Prezesa Głównego Urzędu Statystycznego - w gospodarstwie jednoosobowym; </w:t>
      </w:r>
      <w:r w:rsidRPr="00113240">
        <w:rPr>
          <w:rFonts w:ascii="Times New Roman" w:hAnsi="Times New Roman"/>
          <w:sz w:val="24"/>
          <w:szCs w:val="24"/>
        </w:rPr>
        <w:br/>
        <w:t xml:space="preserve">b) 75 % przeciętnego miesięcznego wynagrodzenia ogłaszanego przez Prezesa Głównego Urzędu Statystycznego - w gospodarstwie wieloosobowym, w przeliczeniu na jednego członka rodziny. </w:t>
      </w:r>
      <w:r w:rsidRPr="00113240">
        <w:rPr>
          <w:rFonts w:ascii="Times New Roman" w:hAnsi="Times New Roman"/>
          <w:sz w:val="24"/>
          <w:szCs w:val="24"/>
        </w:rPr>
        <w:br/>
        <w:t xml:space="preserve">2. Dochód ustala się na podstawie dokumentów potwierdzających jego uzyskanie w okresie trzech miesięcy poprzedzających dzień złożenia wniosku. Za dochód uważać należy dochód określony w art. 3 ust. 3 i ust. 4 ustawy z dnia 21 czerwca 2001 r. o dodatkach mieszkaniowych (Dz. U. z 2001 r. Nr 71, poz. 734 z </w:t>
      </w:r>
      <w:proofErr w:type="spellStart"/>
      <w:r w:rsidRPr="00113240">
        <w:rPr>
          <w:rFonts w:ascii="Times New Roman" w:hAnsi="Times New Roman"/>
          <w:sz w:val="24"/>
          <w:szCs w:val="24"/>
        </w:rPr>
        <w:t>późn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. zm.). </w:t>
      </w:r>
      <w:r w:rsidRPr="00113240">
        <w:rPr>
          <w:rFonts w:ascii="Times New Roman" w:hAnsi="Times New Roman"/>
          <w:sz w:val="24"/>
          <w:szCs w:val="24"/>
        </w:rPr>
        <w:br/>
        <w:t xml:space="preserve">3. Regulacje zawarte w ust. 1 i ust. 2 nie mają zastosowania do osób będących pracownikami jednostek organizacyjnych Powiatu, którym lokale mieszkalne zostają przydzielone na czas trwania stosunku pracy.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6. Pierwszeństwo zawarcia umowy najmu przysługuje osobom: </w:t>
      </w:r>
      <w:r w:rsidRPr="00113240">
        <w:rPr>
          <w:rFonts w:ascii="Times New Roman" w:hAnsi="Times New Roman"/>
          <w:sz w:val="24"/>
          <w:szCs w:val="24"/>
        </w:rPr>
        <w:br/>
        <w:t xml:space="preserve">1) sprowadzonym na teren powiatu z uwagi na niezbędne potrzeby kadrowe związane z rodzajem wykonywanej przez nie pracy zawodowej lub posiadanymi kwalifikacjami; </w:t>
      </w:r>
      <w:r w:rsidRPr="00113240">
        <w:rPr>
          <w:rFonts w:ascii="Times New Roman" w:hAnsi="Times New Roman"/>
          <w:sz w:val="24"/>
          <w:szCs w:val="24"/>
        </w:rPr>
        <w:br/>
        <w:t xml:space="preserve">2) które utraciły mieszkanie w wyniku zdarzenia losowego; </w:t>
      </w:r>
      <w:r w:rsidRPr="00113240">
        <w:rPr>
          <w:rFonts w:ascii="Times New Roman" w:hAnsi="Times New Roman"/>
          <w:sz w:val="24"/>
          <w:szCs w:val="24"/>
        </w:rPr>
        <w:br/>
        <w:t xml:space="preserve">3) zakwalifikowanym przez Zarząd Powiatu w przypadkach uzasadnionych szczególnymi względami społecznymi.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7. 1. Stawkę czynszu za 1 m </w:t>
      </w:r>
      <w:proofErr w:type="spellStart"/>
      <w:r w:rsidRPr="00113240">
        <w:rPr>
          <w:rFonts w:ascii="Times New Roman" w:hAnsi="Times New Roman"/>
          <w:sz w:val="24"/>
          <w:szCs w:val="24"/>
        </w:rPr>
        <w:t>kw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 powierzchni użytkowej lokalu mieszkalnego ustala Zarząd Powiatu w formie uchwały. </w:t>
      </w:r>
      <w:r w:rsidRPr="00113240">
        <w:rPr>
          <w:rFonts w:ascii="Times New Roman" w:hAnsi="Times New Roman"/>
          <w:sz w:val="24"/>
          <w:szCs w:val="24"/>
        </w:rPr>
        <w:br/>
        <w:t xml:space="preserve">2. Wprowadza się czynniki zmniejszające stawkę czynszu określoną w ust. 1: </w:t>
      </w:r>
      <w:r w:rsidRPr="00113240">
        <w:rPr>
          <w:rFonts w:ascii="Times New Roman" w:hAnsi="Times New Roman"/>
          <w:sz w:val="24"/>
          <w:szCs w:val="24"/>
        </w:rPr>
        <w:br/>
        <w:t xml:space="preserve">a) za mieszkanie znajdujące się w budynku do rozbiórki - 40 % </w:t>
      </w:r>
      <w:r w:rsidRPr="00113240">
        <w:rPr>
          <w:rFonts w:ascii="Times New Roman" w:hAnsi="Times New Roman"/>
          <w:sz w:val="24"/>
          <w:szCs w:val="24"/>
        </w:rPr>
        <w:br/>
        <w:t xml:space="preserve">b) za mieszkanie położone na terenie wiejskim - 10 % </w:t>
      </w:r>
      <w:r w:rsidRPr="00113240">
        <w:rPr>
          <w:rFonts w:ascii="Times New Roman" w:hAnsi="Times New Roman"/>
          <w:sz w:val="24"/>
          <w:szCs w:val="24"/>
        </w:rPr>
        <w:br/>
        <w:t xml:space="preserve">c) za mieszkanie bez centralnego ogrzewania - 3 %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lastRenderedPageBreak/>
        <w:t xml:space="preserve">d) za mieszkanie bez ciepłej wody - 3 % </w:t>
      </w:r>
      <w:r w:rsidRPr="00113240">
        <w:rPr>
          <w:rFonts w:ascii="Times New Roman" w:hAnsi="Times New Roman"/>
          <w:sz w:val="24"/>
          <w:szCs w:val="24"/>
        </w:rPr>
        <w:br/>
        <w:t xml:space="preserve">e) za mieszkanie bez w.c. - 5 % </w:t>
      </w:r>
      <w:r w:rsidRPr="00113240">
        <w:rPr>
          <w:rFonts w:ascii="Times New Roman" w:hAnsi="Times New Roman"/>
          <w:sz w:val="24"/>
          <w:szCs w:val="24"/>
        </w:rPr>
        <w:br/>
        <w:t xml:space="preserve">f) za mieszkanie z ciemną kuchnią lub bez kuchni - 3 % </w:t>
      </w:r>
      <w:r w:rsidRPr="00113240">
        <w:rPr>
          <w:rFonts w:ascii="Times New Roman" w:hAnsi="Times New Roman"/>
          <w:sz w:val="24"/>
          <w:szCs w:val="24"/>
        </w:rPr>
        <w:br/>
        <w:t xml:space="preserve">g) za mieszkanie bez instalacji gazowej - 2 % </w:t>
      </w:r>
      <w:r w:rsidRPr="00113240">
        <w:rPr>
          <w:rFonts w:ascii="Times New Roman" w:hAnsi="Times New Roman"/>
          <w:sz w:val="24"/>
          <w:szCs w:val="24"/>
        </w:rPr>
        <w:br/>
        <w:t xml:space="preserve">h) za mieszkanie bez łazienki - 5 % </w:t>
      </w:r>
      <w:r w:rsidRPr="00113240">
        <w:rPr>
          <w:rFonts w:ascii="Times New Roman" w:hAnsi="Times New Roman"/>
          <w:sz w:val="24"/>
          <w:szCs w:val="24"/>
        </w:rPr>
        <w:br/>
        <w:t xml:space="preserve">Zmniejszenie czynszu może nastąpić maksymalnie z tytułu dwóch czynników najkorzystniejszych dla najemcy. </w:t>
      </w:r>
      <w:r w:rsidRPr="00113240">
        <w:rPr>
          <w:rFonts w:ascii="Times New Roman" w:hAnsi="Times New Roman"/>
          <w:sz w:val="24"/>
          <w:szCs w:val="24"/>
        </w:rPr>
        <w:br/>
        <w:t xml:space="preserve">3. Ustalając stawki czynszu Zarząd Powiatu może zdecydować o przyjęciu stawek czynszu najmu stosowanych przez gminę, na terenie której położony jest lokal mieszkalny.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8. W stosunkach najmu oprócz czynszu wynajmujący może pobierać opłaty niezależne od wynajmującego, a związane z eksploatacją lokalu, w szczególności opłaty za dostawę energii elektrycznej i cieplnej, gazu, zimnej i ciepłej wody oraz odbiór nieczystości płynnych i stałych odpadów komunalnych, gdy najemca nie ma zawartej umowy bezpośrednio z dostawcą mediów lub dostawcą usług. Na poczet opłat wynajmujący może ustalić zaliczki.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9.1. Wynajmujący może podwyższyć czynsz najmu wypowiadając jego dotychczasową wysokość, najpóźniej na koniec miesiąca kalendarzowego, z zachowaniem terminów wypowiedzenia. </w:t>
      </w:r>
      <w:r w:rsidRPr="00113240">
        <w:rPr>
          <w:rFonts w:ascii="Times New Roman" w:hAnsi="Times New Roman"/>
          <w:sz w:val="24"/>
          <w:szCs w:val="24"/>
        </w:rPr>
        <w:br/>
        <w:t xml:space="preserve">2. Termin wypowiedzenia wysokości czynszu wynosi 3 miesiące, chyba że strony ustaliły dłuższy termin w umowie najmu. </w:t>
      </w:r>
      <w:r w:rsidRPr="00113240">
        <w:rPr>
          <w:rFonts w:ascii="Times New Roman" w:hAnsi="Times New Roman"/>
          <w:sz w:val="24"/>
          <w:szCs w:val="24"/>
        </w:rPr>
        <w:br/>
        <w:t xml:space="preserve">3. Podwyższenie czynszu albo innych opłat za używanie lokalu, za wyjątkiem opłat niezależnych od wynajmującego, nie może być dokonywane częściej niż co 6 miesięcy. Termin ten biegnie od dnia, w którym podwyżka zaczęła obowiązywać. </w:t>
      </w:r>
      <w:r w:rsidRPr="00113240">
        <w:rPr>
          <w:rFonts w:ascii="Times New Roman" w:hAnsi="Times New Roman"/>
          <w:sz w:val="24"/>
          <w:szCs w:val="24"/>
        </w:rPr>
        <w:br/>
        <w:t xml:space="preserve">4. Wypowiedzenie wysokości czynszu albo innych opłat za używanie lokalu powinno być pod rygorem nieważności dokonane na piśmie.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10. Najemca może wprowadzić w lokalu ulepszenia tylko za zgodą wynajmującego, na podstawie pisemnej umowy określającej sposób rozliczeń z tego tytułu. Wprowadzone ulepszenia pozostają bez wpływu na wysokość opłacanego czynszu najmu.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11.1. Zarząd Powiatu, na wniosek najemców, może wyrazić zgodę na zamianę lokali pomiędzy najemcami lokali mieszkalnych wchodzących w skład mieszkaniowego zasobu powiatu, wyłącznie w przypadkach uzasadnionych ważnymi względami społecznymi: </w:t>
      </w:r>
      <w:r w:rsidRPr="00113240">
        <w:rPr>
          <w:rFonts w:ascii="Times New Roman" w:hAnsi="Times New Roman"/>
          <w:sz w:val="24"/>
          <w:szCs w:val="24"/>
        </w:rPr>
        <w:br/>
        <w:t xml:space="preserve">a) występowania nadmiernego zagęszczenia, przez co rozumie się powierzchnię pokoi na jedną osobę uprawnioną do zamieszkiwania poniżej 3 m </w:t>
      </w:r>
      <w:proofErr w:type="spellStart"/>
      <w:r w:rsidRPr="00113240">
        <w:rPr>
          <w:rFonts w:ascii="Times New Roman" w:hAnsi="Times New Roman"/>
          <w:sz w:val="24"/>
          <w:szCs w:val="24"/>
        </w:rPr>
        <w:t>kw</w:t>
      </w:r>
      <w:proofErr w:type="spellEnd"/>
      <w:r w:rsidRPr="00113240">
        <w:rPr>
          <w:rFonts w:ascii="Times New Roman" w:hAnsi="Times New Roman"/>
          <w:sz w:val="24"/>
          <w:szCs w:val="24"/>
        </w:rPr>
        <w:t xml:space="preserve">; </w:t>
      </w:r>
      <w:r w:rsidRPr="00113240">
        <w:rPr>
          <w:rFonts w:ascii="Times New Roman" w:hAnsi="Times New Roman"/>
          <w:sz w:val="24"/>
          <w:szCs w:val="24"/>
        </w:rPr>
        <w:br/>
        <w:t xml:space="preserve">b) z uwagi na trwałe i widoczne kalectwo wymagające korzystania z wózka inwalidzkiego. </w:t>
      </w:r>
      <w:r w:rsidRPr="00113240">
        <w:rPr>
          <w:rFonts w:ascii="Times New Roman" w:hAnsi="Times New Roman"/>
          <w:sz w:val="24"/>
          <w:szCs w:val="24"/>
        </w:rPr>
        <w:br/>
        <w:t xml:space="preserve">2. Niedopuszczalna jest zamiana na lokal większy jeżeli najemca jest w zwłoce z zapłatą czynszu lub innych opłat za używanie mieszkania.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12.1. Osoby, które pozostały w lokalu opuszczonym przez najemcę, lub w lokalu, w którego najem nie wstąpiły po śmierci najemcy na mocy art. 691 § 1 Kodeksu cywilnego, są zobowiązane do zwolnienia zajmowanego lokalu w terminie trzech miesięcy od opuszczenia lokalu przez najemcę lub od śmierci najemcy.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lastRenderedPageBreak/>
        <w:t xml:space="preserve">2. Do dnia opuszczenia lokalu, osoby zajmujące lokal są obowiązane do uiszczania odszkodowania za zajmowanie lokalu bez tytułu prawnego w wysokości czynszu, jaki wynajmujący mógłby otrzymać z tytułu najmu lokalu. </w:t>
      </w:r>
      <w:r w:rsidRPr="00113240">
        <w:rPr>
          <w:rFonts w:ascii="Times New Roman" w:hAnsi="Times New Roman"/>
          <w:sz w:val="24"/>
          <w:szCs w:val="24"/>
        </w:rPr>
        <w:br/>
        <w:t xml:space="preserve">3. Przepis ust. 2 stosuje się również do najemców, którzy po ustaniu stosunku pracy zobowiązani są do zwolnienia zajmowanego lokalu.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13. Wykonanie uchwały powierza się Zarządowi Powiatu.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14. Traci moc Uchwała Nr XXXI/176/01 Rady Powiatu Pyrzyckiego z dnia 28 grudnia 2001 r. w sprawie zasad wynajmu lokali mieszkalnych stanowiących własność powiatu pyrzyckiego.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§ 15. Uchwała wchodzi w życie po upływie 14 dni od daty ogłoszenia w Dzienniku Urzędowym Województwa Zachodniopomorskiego. </w:t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</w:r>
      <w:r w:rsidRPr="00113240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113240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11324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3240"/>
    <w:rsid w:val="00113240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2021-11-16T09:49:00Z</dcterms:created>
  <dcterms:modified xsi:type="dcterms:W3CDTF">2021-11-16T09:49:00Z</dcterms:modified>
</cp:coreProperties>
</file>