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D6A48" w:rsidRDefault="009D6A48">
      <w:pPr>
        <w:rPr>
          <w:rFonts w:ascii="Times New Roman" w:hAnsi="Times New Roman"/>
          <w:sz w:val="24"/>
          <w:szCs w:val="24"/>
        </w:rPr>
      </w:pPr>
      <w:r w:rsidRPr="009D6A48">
        <w:rPr>
          <w:rFonts w:ascii="Times New Roman" w:hAnsi="Times New Roman"/>
          <w:sz w:val="24"/>
          <w:szCs w:val="24"/>
        </w:rPr>
        <w:t xml:space="preserve">UCHWAŁA NR XIX/111/12 </w:t>
      </w:r>
      <w:r w:rsidRPr="009D6A48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z dnia 19 września 2012 r.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w sprawie rozpatrzenia skargi pana Stanisława </w:t>
      </w:r>
      <w:proofErr w:type="spellStart"/>
      <w:r w:rsidRPr="009D6A48">
        <w:rPr>
          <w:rFonts w:ascii="Times New Roman" w:hAnsi="Times New Roman"/>
          <w:sz w:val="24"/>
          <w:szCs w:val="24"/>
        </w:rPr>
        <w:t>Łopyty</w:t>
      </w:r>
      <w:proofErr w:type="spellEnd"/>
      <w:r w:rsidRPr="009D6A48">
        <w:rPr>
          <w:rFonts w:ascii="Times New Roman" w:hAnsi="Times New Roman"/>
          <w:sz w:val="24"/>
          <w:szCs w:val="24"/>
        </w:rPr>
        <w:t xml:space="preserve"> na działalność Zarządu Powiatu Pyrzyckiego z dnia 26 lipca 2012 r. (nr 10/12)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Na podstawie art. 12 ust. 11 ustawy z dnia 5 czerwca 1998 roku o samorządzie powiatowym (t. j. Dz. U. Nr 142 poz. 1592 z 2001 r. z </w:t>
      </w:r>
      <w:proofErr w:type="spellStart"/>
      <w:r w:rsidRPr="009D6A48">
        <w:rPr>
          <w:rFonts w:ascii="Times New Roman" w:hAnsi="Times New Roman"/>
          <w:sz w:val="24"/>
          <w:szCs w:val="24"/>
        </w:rPr>
        <w:t>póź</w:t>
      </w:r>
      <w:proofErr w:type="spellEnd"/>
      <w:r w:rsidRPr="009D6A48">
        <w:rPr>
          <w:rFonts w:ascii="Times New Roman" w:hAnsi="Times New Roman"/>
          <w:sz w:val="24"/>
          <w:szCs w:val="24"/>
        </w:rPr>
        <w:t xml:space="preserve">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753, Nr 157 poz. 1241, z 2010 r.: Nr 28 poz. 142 i 146, Nr 40 poz. 230, Nr 106 poz. 675, z 2011 r.: Nr 21 poz. 113, Nr 149 poz. 887, Nr 217 poz. 1281) oraz art. 229 pkt. 4 ustawy z dnia 14 czerwca 1960 r. Kodeksu postępowania administracyjnego (t. j. Dz. U. Nr 9 8 poz. 1071 z 2000 r. ostatnia zmiana: Dz. U. Nr 186 poz. 1100 z 2011 r.), Rada Powiatu uchwala, co następuje: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§1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Po rozpatrzeniu skargi pana Stanisława </w:t>
      </w:r>
      <w:proofErr w:type="spellStart"/>
      <w:r w:rsidRPr="009D6A48">
        <w:rPr>
          <w:rFonts w:ascii="Times New Roman" w:hAnsi="Times New Roman"/>
          <w:sz w:val="24"/>
          <w:szCs w:val="24"/>
        </w:rPr>
        <w:t>Łopyty</w:t>
      </w:r>
      <w:proofErr w:type="spellEnd"/>
      <w:r w:rsidRPr="009D6A48">
        <w:rPr>
          <w:rFonts w:ascii="Times New Roman" w:hAnsi="Times New Roman"/>
          <w:sz w:val="24"/>
          <w:szCs w:val="24"/>
        </w:rPr>
        <w:t xml:space="preserve"> zamieszkałego w Pyrzycach na działalność Zarządu Powiatu Pyrzyckiego z dnia 26 lipca 2012 r. (nr 10/12) uznaje się skargę za bezzasadną z przyczyn określonych w uzasadnieniu.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§2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Zobowiązuje się Przewodniczącego Rady do zawiadomienia o sposobie załatwienia skargi Skarżącego.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§3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WOJCIECH KUŹMIŃSKI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lastRenderedPageBreak/>
        <w:br/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UZASADNIENIE: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Pan Stanisław </w:t>
      </w:r>
      <w:proofErr w:type="spellStart"/>
      <w:r w:rsidRPr="009D6A48">
        <w:rPr>
          <w:rFonts w:ascii="Times New Roman" w:hAnsi="Times New Roman"/>
          <w:sz w:val="24"/>
          <w:szCs w:val="24"/>
        </w:rPr>
        <w:t>Łopyta</w:t>
      </w:r>
      <w:proofErr w:type="spellEnd"/>
      <w:r w:rsidRPr="009D6A48">
        <w:rPr>
          <w:rFonts w:ascii="Times New Roman" w:hAnsi="Times New Roman"/>
          <w:sz w:val="24"/>
          <w:szCs w:val="24"/>
        </w:rPr>
        <w:t xml:space="preserve"> złożył skargę na działanie Zarząd Powiatu Pyrzyckiego w sprawie braku woli i zamiaru wyjaśnienia rozbieżności w dokumentach dotyczących działki nr 91 w Nowielinie - postępowań, które toczyły się w Wydziale Architektury i Budownictwa, pismem z dnia 26 lipca 2012 r. (w rejestrze skarg nr 10/12). Skarżący do pisma dołączył szereg załączników odzwierciedlających korespondencję między Skarżącym a Starostwem Powiatowym.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USTALENIA: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Wskazany przez Skarżącego wśród załączników jako pierwszy wniosek z dnia 27 lutego 2012 r. stanowił prośbę o wyjaśnienie rozbieżności znajdujących się w dokumentach Wydziału Architektury i Budownictwa oraz Wydziału Geodezji i Gospodarki Nieruchomościami Starostwa Powiatowego w Pyrzycach, dotyczących przedmiotowej działki. Wniosek z dnia 27 lutego 2012 r. przekazany został do rozpatrzenia dyrektorom ww. wydziałów, a ponadto skierowano również sprawę na stanowisko głównego specjalisty ds. kontroli celem przeprowadzenia kontroli w trybie doraźnym. Udzielono odpowiedzi przez Wydział Architektury i Budownictwa w dniu 1 marca 2012 r. (załącznik nr 2 do skargi) oraz przez Wydział Geodezji i Gospodarki Nieruchomościami w dniu 21 marca br. (załącznik nr 3 do skargi). </w:t>
      </w:r>
      <w:r w:rsidRPr="009D6A48">
        <w:rPr>
          <w:rFonts w:ascii="Times New Roman" w:hAnsi="Times New Roman"/>
          <w:sz w:val="24"/>
          <w:szCs w:val="24"/>
        </w:rPr>
        <w:br/>
        <w:t xml:space="preserve">Jednocześnie w marcu br. wszczęta została w Wydziale Architektury i Budownictwa kontrola dokumentacji sporządzonej w sprawie będącej przedmiotem wniosku z dnia 27 lutego 2012 r., a należy zauważyć, że jedyną wskazaną przez wnioskodawcę dokumentacją było zaświadczenie nr AB.7358-I-82/08 z dnia 07.07.2008 r., w szczególności załączniki nr 4, 5 i 6 do przedmiotowego zaświadczenia. Celem weryfikacji dokumentów znajdujących się w sprawie prowadzonej w Wydziale Architektury i Budownictwa, wszczęto również kontrolę w Wydziale Geodezji i Gospodarki Nieruchomościami. </w:t>
      </w:r>
      <w:r w:rsidRPr="009D6A48">
        <w:rPr>
          <w:rFonts w:ascii="Times New Roman" w:hAnsi="Times New Roman"/>
          <w:sz w:val="24"/>
          <w:szCs w:val="24"/>
        </w:rPr>
        <w:br/>
        <w:t xml:space="preserve">Pismem z dnia 17 kwietnia 2012 r. (załącznik nr 4 do skargi) Skarżący został poinformowany, że po przeprowadzeniu postępowania wyjaśniającego i kontroli wewnętrznej w Wydziale Architektury i Budownictwa, uzyska informację o wynikach kontroli. </w:t>
      </w:r>
      <w:r w:rsidRPr="009D6A48">
        <w:rPr>
          <w:rFonts w:ascii="Times New Roman" w:hAnsi="Times New Roman"/>
          <w:sz w:val="24"/>
          <w:szCs w:val="24"/>
        </w:rPr>
        <w:br/>
        <w:t xml:space="preserve">W dniu 15 maja 2012 r. po zakończeniu czynności kontrolnych skierowane zostało pismo do Skarżącego (załącznik nr 5 do skargi) z prośbą o przedłożenie dokumentów, które były w jego posiadaniu, co mogłoby przyczynić się do pełniejszego wyjaśnienia sprawy określonej we wniosku z 27 lutego 2012 r. </w:t>
      </w:r>
      <w:r w:rsidRPr="009D6A48">
        <w:rPr>
          <w:rFonts w:ascii="Times New Roman" w:hAnsi="Times New Roman"/>
          <w:sz w:val="24"/>
          <w:szCs w:val="24"/>
        </w:rPr>
        <w:br/>
        <w:t xml:space="preserve">Następnie w dniu 21 maja 2012 r. p. Stanisław </w:t>
      </w:r>
      <w:proofErr w:type="spellStart"/>
      <w:r w:rsidRPr="009D6A48">
        <w:rPr>
          <w:rFonts w:ascii="Times New Roman" w:hAnsi="Times New Roman"/>
          <w:sz w:val="24"/>
          <w:szCs w:val="24"/>
        </w:rPr>
        <w:t>Łopyta</w:t>
      </w:r>
      <w:proofErr w:type="spellEnd"/>
      <w:r w:rsidRPr="009D6A48">
        <w:rPr>
          <w:rFonts w:ascii="Times New Roman" w:hAnsi="Times New Roman"/>
          <w:sz w:val="24"/>
          <w:szCs w:val="24"/>
        </w:rPr>
        <w:t xml:space="preserve"> skierował do Starosty Pyrzyckiego pismo (załącznik nr 6 do skargi), które zinterpretowane zostało jako odmowa udostępnienia wnioskowanej dokumentacji. W związku z powyższym udzielono pismem z dnia 11 czerwca </w:t>
      </w:r>
      <w:r w:rsidRPr="009D6A48">
        <w:rPr>
          <w:rFonts w:ascii="Times New Roman" w:hAnsi="Times New Roman"/>
          <w:sz w:val="24"/>
          <w:szCs w:val="24"/>
        </w:rPr>
        <w:lastRenderedPageBreak/>
        <w:t xml:space="preserve">br. (załącznik nr 7 do skargi) informacji o wynikach kontroli w Wydziale Architektury i Budownictwa i stwierdzonych nieprawidłowościach dotyczących zaświadczenia nr AB.7358-I-82/08 z dnia 07.07.2008 r. Jednocześnie tego samego dnia skierowano do Dyrektora Wydziału Architektury i Budownictwa wystąpienie zawierające zalecenia pokontrolne. </w:t>
      </w:r>
      <w:r w:rsidRPr="009D6A48">
        <w:rPr>
          <w:rFonts w:ascii="Times New Roman" w:hAnsi="Times New Roman"/>
          <w:sz w:val="24"/>
          <w:szCs w:val="24"/>
        </w:rPr>
        <w:br/>
        <w:t xml:space="preserve">Dzień później, pismem z dnia 12 czerwca br. (załącznik nr 8 do skargi), p. Stanisław </w:t>
      </w:r>
      <w:proofErr w:type="spellStart"/>
      <w:r w:rsidRPr="009D6A48">
        <w:rPr>
          <w:rFonts w:ascii="Times New Roman" w:hAnsi="Times New Roman"/>
          <w:sz w:val="24"/>
          <w:szCs w:val="24"/>
        </w:rPr>
        <w:t>Łopyta</w:t>
      </w:r>
      <w:proofErr w:type="spellEnd"/>
      <w:r w:rsidRPr="009D6A48">
        <w:rPr>
          <w:rFonts w:ascii="Times New Roman" w:hAnsi="Times New Roman"/>
          <w:sz w:val="24"/>
          <w:szCs w:val="24"/>
        </w:rPr>
        <w:t xml:space="preserve"> zwrócił się do Starosty Pyrzyckiego o "pełne wyjaśnienie postępowań", wskazując konkretne numery spraw prowadzonych w Starostwie Powiatowym w Pyrzycach, które były już sprawami zakończonymi i nie wskazując jakie zarzuty stawia tym postępowaniom i jakie nieprawidłowości miałyby zostać wyjaśnione. W związku z powyższym, w piśmie z dnia 28 czerwca 2012 r. (załącznik nr 9 do skargi), Starosta Pyrzycki poinformował p. Stanisława </w:t>
      </w:r>
      <w:proofErr w:type="spellStart"/>
      <w:r w:rsidRPr="009D6A48">
        <w:rPr>
          <w:rFonts w:ascii="Times New Roman" w:hAnsi="Times New Roman"/>
          <w:sz w:val="24"/>
          <w:szCs w:val="24"/>
        </w:rPr>
        <w:t>Łopytę</w:t>
      </w:r>
      <w:proofErr w:type="spellEnd"/>
      <w:r w:rsidRPr="009D6A48">
        <w:rPr>
          <w:rFonts w:ascii="Times New Roman" w:hAnsi="Times New Roman"/>
          <w:sz w:val="24"/>
          <w:szCs w:val="24"/>
        </w:rPr>
        <w:t xml:space="preserve">, że uzyskał on już informację o wynikach kontroli, sprawy które wskazał obecnie są sprawami zakończonymi z punktu widzenia przepisów postępowania administracyjnego, a Skarżący nie skonkretyzował żadnych zarzutów, natomiast bez tego niemożliwe jest podjęcie żadnych dalszych działań w kwestiach poruszanych w pismach Skarżącego. </w:t>
      </w:r>
      <w:r w:rsidRPr="009D6A48">
        <w:rPr>
          <w:rFonts w:ascii="Times New Roman" w:hAnsi="Times New Roman"/>
          <w:sz w:val="24"/>
          <w:szCs w:val="24"/>
        </w:rPr>
        <w:br/>
        <w:t xml:space="preserve">W dniu 9 lipca 2012 r. wpłynęło kolejne pismo p. Stanisława </w:t>
      </w:r>
      <w:proofErr w:type="spellStart"/>
      <w:r w:rsidRPr="009D6A48">
        <w:rPr>
          <w:rFonts w:ascii="Times New Roman" w:hAnsi="Times New Roman"/>
          <w:sz w:val="24"/>
          <w:szCs w:val="24"/>
        </w:rPr>
        <w:t>Łopyty</w:t>
      </w:r>
      <w:proofErr w:type="spellEnd"/>
      <w:r w:rsidRPr="009D6A48">
        <w:rPr>
          <w:rFonts w:ascii="Times New Roman" w:hAnsi="Times New Roman"/>
          <w:sz w:val="24"/>
          <w:szCs w:val="24"/>
        </w:rPr>
        <w:t xml:space="preserve"> (załącznik nr 10 do skargi), na które 16 lipca 2012 r. Starosta Pyrzycki udzielił odpowiedzi (załącznik nr 11 do skargi), iż wskazane w piśmie z 12 czerwca br. postępowania zostały zakończone w trybie przewidzianym przez przepisy dotyczące postępowania administracyjnego, natomiast na pismo z 27 lutego br. udzielone zostały odpowiedzi. Jednocześnie, dziękując za zasygnalizowanie zastrzeżeń do pracy wydziałów, Starosta Pyrzycki zadeklarował, że sygnały te będą wykorzystane w dalszej pracy urzędu. </w:t>
      </w:r>
      <w:r w:rsidRPr="009D6A48">
        <w:rPr>
          <w:rFonts w:ascii="Times New Roman" w:hAnsi="Times New Roman"/>
          <w:sz w:val="24"/>
          <w:szCs w:val="24"/>
        </w:rPr>
        <w:br/>
        <w:t xml:space="preserve">Do Wydziału Architektury i Budownictwa Starostwa Powiatowego w Pyrzycach wpłynęło następnie pismo skarżącego z dnia 18 lipca 2012 r. adresowane do dyrektora tego wydziału (załącznik nr 12 do skargi), na które udzielona została odpowiedź w dniu 23 lipca br. (załącznik nr 13 do skargi).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PODSUMOWANIE: </w:t>
      </w:r>
      <w:r w:rsidRPr="009D6A48">
        <w:rPr>
          <w:rFonts w:ascii="Times New Roman" w:hAnsi="Times New Roman"/>
          <w:sz w:val="24"/>
          <w:szCs w:val="24"/>
        </w:rPr>
        <w:br/>
        <w:t xml:space="preserve">Wszystkie załączone przez Skarżącego pisma wskazują na prawidłowe działania Zarządu Powiatu. Wszystkie odpowiedzi były wyczerpujące i przekazywane w terminach zgodnie z wymogami Kpa.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Komisja Rewizyjna ustaliła 2 zasadnicze problemy stawiane przez Skarżącego: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1. W ewidencji gruntów - metraż budynków nie jest zgodny ze stanem faktycznym; </w:t>
      </w:r>
      <w:r w:rsidRPr="009D6A48">
        <w:rPr>
          <w:rFonts w:ascii="Times New Roman" w:hAnsi="Times New Roman"/>
          <w:sz w:val="24"/>
          <w:szCs w:val="24"/>
        </w:rPr>
        <w:br/>
        <w:t xml:space="preserve">2. Były współwłaściciel korzystał z nieruchomości wspólnej niezgodnie z ustalonymi zasadami.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Ad.1. Aby wyeliminować nieprawidłowości, dokonać zmian w ewidencji gruntów i budynków, właściciel musi wystąpić z wnioskiem o dokonanie zmian do Wydziału Geodezji Starostwa Powiatowego dołączając wymagane dokumenty potwierdzające zasadność wnioskowanej zmiany m.in. dokumentacja geodezyjna.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Ad. 2. Jeżeli stwierdzono wykorzystanie nieruchomości wspólnej bez wiedzy i zgody współwłaściciela to współwłaścicielowi przysługuje roszczenie cywilno - prawne do sądu </w:t>
      </w:r>
      <w:r w:rsidRPr="009D6A48">
        <w:rPr>
          <w:rFonts w:ascii="Times New Roman" w:hAnsi="Times New Roman"/>
          <w:sz w:val="24"/>
          <w:szCs w:val="24"/>
        </w:rPr>
        <w:lastRenderedPageBreak/>
        <w:t xml:space="preserve">powszechnego (o odszkodowanie, o ustalenie sposobu korzystania z nieruchomości).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 xml:space="preserve">W Starostowie Powiatowym w Pyrzycach nie stwierdzono prowadzonych postępowań administracyjnych prowadzonych na wniosek Skarżącego lub współwłaścicielki działki nr 91 w Nowielinie, są jedynie zgłoszenia na prowadzenie robót, które nie wymagają decyzji pozwolenia na budowę. Do wniosków były dołączane oświadczenia (byłej współwłaścicielki) o posiadanej zgodzie współwłaściciela na wykonanie tych robót, które w wyniku złożenia oświadczenia współwłaściciela (Skarżącego) złożonego w Starostwie okazały się fałszywe. Spowodowało to zgłoszenie przez urząd zawiadomienia o popełnieniu przestępstwa do Prokuratury Rejonowej w Pyrzycach, co wyczerpało działania urzędu w tych sprawach. </w:t>
      </w:r>
      <w:r w:rsidRPr="009D6A48">
        <w:rPr>
          <w:rFonts w:ascii="Times New Roman" w:hAnsi="Times New Roman"/>
          <w:sz w:val="24"/>
          <w:szCs w:val="24"/>
        </w:rPr>
        <w:br/>
      </w:r>
      <w:r w:rsidRPr="009D6A48">
        <w:rPr>
          <w:rFonts w:ascii="Times New Roman" w:hAnsi="Times New Roman"/>
          <w:sz w:val="24"/>
          <w:szCs w:val="24"/>
        </w:rPr>
        <w:br/>
        <w:t>Komisja Rewizyjna potwierdza, iż po każdej interwencji Skarżącego, Zarząd reagował właściwie, zlecając zbadanie sprawy jak również zlecając przeprowadzenie kontroli wewnętrznej.</w:t>
      </w:r>
    </w:p>
    <w:sectPr w:rsidR="00940EB8" w:rsidRPr="009D6A4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D6A48"/>
    <w:rsid w:val="00692DB9"/>
    <w:rsid w:val="00940EB8"/>
    <w:rsid w:val="009D6A4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6868</Characters>
  <Application>Microsoft Office Word</Application>
  <DocSecurity>0</DocSecurity>
  <Lines>57</Lines>
  <Paragraphs>15</Paragraphs>
  <ScaleCrop>false</ScaleCrop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2021-11-16T09:59:00Z</dcterms:created>
  <dcterms:modified xsi:type="dcterms:W3CDTF">2021-11-16T10:00:00Z</dcterms:modified>
</cp:coreProperties>
</file>