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3850A2" w:rsidRDefault="003850A2">
      <w:pPr>
        <w:rPr>
          <w:rFonts w:ascii="Times New Roman" w:hAnsi="Times New Roman"/>
          <w:sz w:val="24"/>
          <w:szCs w:val="24"/>
        </w:rPr>
      </w:pPr>
      <w:r w:rsidRPr="003850A2">
        <w:rPr>
          <w:rFonts w:ascii="Times New Roman" w:hAnsi="Times New Roman"/>
          <w:sz w:val="24"/>
          <w:szCs w:val="24"/>
        </w:rPr>
        <w:t xml:space="preserve">UCHWAŁA NR XIX/109/12 </w:t>
      </w:r>
      <w:r w:rsidRPr="003850A2">
        <w:rPr>
          <w:rFonts w:ascii="Times New Roman" w:hAnsi="Times New Roman"/>
          <w:sz w:val="24"/>
          <w:szCs w:val="24"/>
        </w:rPr>
        <w:br/>
        <w:t xml:space="preserve">RADY POWIATU PYRZYCKIEGO </w:t>
      </w:r>
      <w:r w:rsidRPr="003850A2">
        <w:rPr>
          <w:rFonts w:ascii="Times New Roman" w:hAnsi="Times New Roman"/>
          <w:sz w:val="24"/>
          <w:szCs w:val="24"/>
        </w:rPr>
        <w:br/>
      </w:r>
      <w:r w:rsidRPr="003850A2">
        <w:rPr>
          <w:rFonts w:ascii="Times New Roman" w:hAnsi="Times New Roman"/>
          <w:sz w:val="24"/>
          <w:szCs w:val="24"/>
        </w:rPr>
        <w:br/>
        <w:t xml:space="preserve">z dnia 19 września 2012 r. </w:t>
      </w:r>
      <w:r w:rsidRPr="003850A2">
        <w:rPr>
          <w:rFonts w:ascii="Times New Roman" w:hAnsi="Times New Roman"/>
          <w:sz w:val="24"/>
          <w:szCs w:val="24"/>
        </w:rPr>
        <w:br/>
      </w:r>
      <w:r w:rsidRPr="003850A2">
        <w:rPr>
          <w:rFonts w:ascii="Times New Roman" w:hAnsi="Times New Roman"/>
          <w:sz w:val="24"/>
          <w:szCs w:val="24"/>
        </w:rPr>
        <w:br/>
        <w:t xml:space="preserve">w sprawie zmiany uchwały w sprawie nadania Statutu </w:t>
      </w:r>
      <w:r w:rsidRPr="003850A2">
        <w:rPr>
          <w:rFonts w:ascii="Times New Roman" w:hAnsi="Times New Roman"/>
          <w:sz w:val="24"/>
          <w:szCs w:val="24"/>
        </w:rPr>
        <w:br/>
        <w:t xml:space="preserve">Zakładowi Opiekuńczo-Leczniczemu w Pyrzycach </w:t>
      </w:r>
      <w:r w:rsidRPr="003850A2">
        <w:rPr>
          <w:rFonts w:ascii="Times New Roman" w:hAnsi="Times New Roman"/>
          <w:sz w:val="24"/>
          <w:szCs w:val="24"/>
        </w:rPr>
        <w:br/>
      </w:r>
      <w:r w:rsidRPr="003850A2">
        <w:rPr>
          <w:rFonts w:ascii="Times New Roman" w:hAnsi="Times New Roman"/>
          <w:sz w:val="24"/>
          <w:szCs w:val="24"/>
        </w:rPr>
        <w:br/>
        <w:t xml:space="preserve">Na podstawie art. 12 </w:t>
      </w:r>
      <w:proofErr w:type="spellStart"/>
      <w:r w:rsidRPr="003850A2">
        <w:rPr>
          <w:rFonts w:ascii="Times New Roman" w:hAnsi="Times New Roman"/>
          <w:sz w:val="24"/>
          <w:szCs w:val="24"/>
        </w:rPr>
        <w:t>pkt</w:t>
      </w:r>
      <w:proofErr w:type="spellEnd"/>
      <w:r w:rsidRPr="003850A2">
        <w:rPr>
          <w:rFonts w:ascii="Times New Roman" w:hAnsi="Times New Roman"/>
          <w:sz w:val="24"/>
          <w:szCs w:val="24"/>
        </w:rPr>
        <w:t xml:space="preserve"> 11 ustawy z dnia 5 czerwca 1998 r. o samorządzie powiatowym (</w:t>
      </w:r>
      <w:proofErr w:type="spellStart"/>
      <w:r w:rsidRPr="003850A2">
        <w:rPr>
          <w:rFonts w:ascii="Times New Roman" w:hAnsi="Times New Roman"/>
          <w:sz w:val="24"/>
          <w:szCs w:val="24"/>
        </w:rPr>
        <w:t>j.t</w:t>
      </w:r>
      <w:proofErr w:type="spellEnd"/>
      <w:r w:rsidRPr="003850A2">
        <w:rPr>
          <w:rFonts w:ascii="Times New Roman" w:hAnsi="Times New Roman"/>
          <w:sz w:val="24"/>
          <w:szCs w:val="24"/>
        </w:rPr>
        <w:t xml:space="preserve">. Dz. U. z 2001 r., Nr 142, poz. 1592 ze zm. z 2002 r. Dz. U. Nr 23, poz. 220, Dz. U. Nr 62, poz. 558, Dz. U. Nr 113, poz. 984, Dz. U. Nr 153, poz. 1271, Dz. U. Nr 200, poz. 1688, Dz. U. Nr 214, poz. 1806, z 2003 r. Dz. U. Nr 162, poz. 1568, z 2004 r. Dz. U. Nr 102, poz. 1055, z 2007 r. Dz. U. Nr 173, poz. 1218, z 2008 r. Dz. U. Nr 180, poz. 1111, Dz. U. Nr 223, poz. 1458, z 2009 r. Dz. U. Nr 92, poz. 753, Dz. U. Nr 157, poz. 1241, z 2010 r. Dz. U. Nr 28, poz. 142 i poz. 146, Dz. U. Nr 40, poz. 230, Dz. U. Nr 106, poz. 675, z 2011 r. Dz. U. Nr 21, poz. 113, Dz. U. z 149, poz. 887, Dz. U. Nr 217, poz. 1281) w związku z art. 42 ust. 4 oraz art. 204 ust. 2 ustawy z dnia 15 kwietnia 2011 r. o działalności leczniczej ( tj. Dz. U. z 2011 r., Nr 112, poz. 654 ze zm., z 2011 r. Dz. U. Nr 149, poz. 887, Dz. U. Nr 174, poz. 1039, Dz. U. Nr 185, poz. 1092) Rada Powiatu Pyrzyckiego uchwala co następuję: </w:t>
      </w:r>
      <w:r w:rsidRPr="003850A2">
        <w:rPr>
          <w:rFonts w:ascii="Times New Roman" w:hAnsi="Times New Roman"/>
          <w:sz w:val="24"/>
          <w:szCs w:val="24"/>
        </w:rPr>
        <w:br/>
      </w:r>
      <w:r w:rsidRPr="003850A2">
        <w:rPr>
          <w:rFonts w:ascii="Times New Roman" w:hAnsi="Times New Roman"/>
          <w:sz w:val="24"/>
          <w:szCs w:val="24"/>
        </w:rPr>
        <w:br/>
        <w:t xml:space="preserve">§ 1 </w:t>
      </w:r>
      <w:r w:rsidRPr="003850A2">
        <w:rPr>
          <w:rFonts w:ascii="Times New Roman" w:hAnsi="Times New Roman"/>
          <w:sz w:val="24"/>
          <w:szCs w:val="24"/>
        </w:rPr>
        <w:br/>
        <w:t xml:space="preserve">W Uchwale Nr XVIII/104/2012 z dnia 27 czerwca 2012 r. Rady Powiatu Pyrzyckiego w sprawie nadania Statutu Zakładowi Opiekuńczo-Leczniczemu w Pyrzycach zmienia się treść §3 nadając mu brzmienie: "Uchwała wchodzi w życie z dniem podjęcia". </w:t>
      </w:r>
      <w:r w:rsidRPr="003850A2">
        <w:rPr>
          <w:rFonts w:ascii="Times New Roman" w:hAnsi="Times New Roman"/>
          <w:sz w:val="24"/>
          <w:szCs w:val="24"/>
        </w:rPr>
        <w:br/>
        <w:t xml:space="preserve">§ 2 </w:t>
      </w:r>
      <w:r w:rsidRPr="003850A2">
        <w:rPr>
          <w:rFonts w:ascii="Times New Roman" w:hAnsi="Times New Roman"/>
          <w:sz w:val="24"/>
          <w:szCs w:val="24"/>
        </w:rPr>
        <w:br/>
        <w:t xml:space="preserve">Wykonanie uchwały powierza się Zarządowi Powiatu Pyrzyckiego. </w:t>
      </w:r>
      <w:r w:rsidRPr="003850A2">
        <w:rPr>
          <w:rFonts w:ascii="Times New Roman" w:hAnsi="Times New Roman"/>
          <w:sz w:val="24"/>
          <w:szCs w:val="24"/>
        </w:rPr>
        <w:br/>
        <w:t xml:space="preserve">§ 3 </w:t>
      </w:r>
      <w:r w:rsidRPr="003850A2">
        <w:rPr>
          <w:rFonts w:ascii="Times New Roman" w:hAnsi="Times New Roman"/>
          <w:sz w:val="24"/>
          <w:szCs w:val="24"/>
        </w:rPr>
        <w:br/>
        <w:t xml:space="preserve">Uchwała wchodzi w życie z dniem podjęcia. </w:t>
      </w:r>
      <w:r w:rsidRPr="003850A2">
        <w:rPr>
          <w:rFonts w:ascii="Times New Roman" w:hAnsi="Times New Roman"/>
          <w:sz w:val="24"/>
          <w:szCs w:val="24"/>
        </w:rPr>
        <w:br/>
      </w:r>
      <w:r w:rsidRPr="003850A2">
        <w:rPr>
          <w:rFonts w:ascii="Times New Roman" w:hAnsi="Times New Roman"/>
          <w:sz w:val="24"/>
          <w:szCs w:val="24"/>
        </w:rPr>
        <w:br/>
        <w:t xml:space="preserve">PRZEWODNICZĄCY RADY </w:t>
      </w:r>
      <w:r w:rsidRPr="003850A2">
        <w:rPr>
          <w:rFonts w:ascii="Times New Roman" w:hAnsi="Times New Roman"/>
          <w:sz w:val="24"/>
          <w:szCs w:val="24"/>
        </w:rPr>
        <w:br/>
        <w:t>WOJCIECH KUŹMIŃSKI</w:t>
      </w:r>
    </w:p>
    <w:sectPr w:rsidR="00940EB8" w:rsidRPr="003850A2"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3850A2"/>
    <w:rsid w:val="003850A2"/>
    <w:rsid w:val="00692DB9"/>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1350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2021-11-16T09:59:00Z</dcterms:created>
  <dcterms:modified xsi:type="dcterms:W3CDTF">2021-11-16T09:59:00Z</dcterms:modified>
</cp:coreProperties>
</file>