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F79D2" w:rsidRDefault="007F79D2">
      <w:pPr>
        <w:rPr>
          <w:rFonts w:ascii="Times New Roman" w:hAnsi="Times New Roman"/>
          <w:sz w:val="24"/>
          <w:szCs w:val="24"/>
        </w:rPr>
      </w:pPr>
      <w:r w:rsidRPr="007F79D2">
        <w:rPr>
          <w:rFonts w:ascii="Times New Roman" w:hAnsi="Times New Roman"/>
          <w:sz w:val="24"/>
          <w:szCs w:val="24"/>
        </w:rPr>
        <w:t xml:space="preserve">UCHWAŁA NR XLI/218/14 </w:t>
      </w:r>
      <w:r w:rsidRPr="007F79D2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F79D2">
        <w:rPr>
          <w:rFonts w:ascii="Times New Roman" w:hAnsi="Times New Roman"/>
          <w:sz w:val="24"/>
          <w:szCs w:val="24"/>
        </w:rPr>
        <w:br/>
        <w:t xml:space="preserve">z dnia 13 listopada 2014 r.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w sprawie zmiany budżetu powiatu na rok 2014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7F79D2">
        <w:rPr>
          <w:rFonts w:ascii="Times New Roman" w:hAnsi="Times New Roman"/>
          <w:sz w:val="24"/>
          <w:szCs w:val="24"/>
        </w:rPr>
        <w:t>pkt</w:t>
      </w:r>
      <w:proofErr w:type="spellEnd"/>
      <w:r w:rsidRPr="007F79D2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7F79D2">
        <w:rPr>
          <w:rFonts w:ascii="Times New Roman" w:hAnsi="Times New Roman"/>
          <w:sz w:val="24"/>
          <w:szCs w:val="24"/>
        </w:rPr>
        <w:t>Dz.U</w:t>
      </w:r>
      <w:proofErr w:type="spellEnd"/>
      <w:r w:rsidRPr="007F79D2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7F79D2">
        <w:rPr>
          <w:rFonts w:ascii="Times New Roman" w:hAnsi="Times New Roman"/>
          <w:sz w:val="24"/>
          <w:szCs w:val="24"/>
        </w:rPr>
        <w:br/>
        <w:t xml:space="preserve">§ 1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Zwiększa się dochody budżetu powiatu na rok 2014 o kwotę 338.793,00 zł </w:t>
      </w:r>
      <w:r w:rsidRPr="007F79D2">
        <w:rPr>
          <w:rFonts w:ascii="Times New Roman" w:hAnsi="Times New Roman"/>
          <w:sz w:val="24"/>
          <w:szCs w:val="24"/>
        </w:rPr>
        <w:br/>
        <w:t xml:space="preserve">z tego: </w:t>
      </w:r>
      <w:r w:rsidRPr="007F79D2">
        <w:rPr>
          <w:rFonts w:ascii="Times New Roman" w:hAnsi="Times New Roman"/>
          <w:sz w:val="24"/>
          <w:szCs w:val="24"/>
        </w:rPr>
        <w:br/>
        <w:t xml:space="preserve">-dochody związane z realizacją zadań własnych o kwotę 338.793,00 zł </w:t>
      </w:r>
      <w:r w:rsidRPr="007F79D2">
        <w:rPr>
          <w:rFonts w:ascii="Times New Roman" w:hAnsi="Times New Roman"/>
          <w:sz w:val="24"/>
          <w:szCs w:val="24"/>
        </w:rPr>
        <w:br/>
        <w:t xml:space="preserve">w tym: </w:t>
      </w:r>
      <w:r w:rsidRPr="007F79D2">
        <w:rPr>
          <w:rFonts w:ascii="Times New Roman" w:hAnsi="Times New Roman"/>
          <w:sz w:val="24"/>
          <w:szCs w:val="24"/>
        </w:rPr>
        <w:br/>
        <w:t xml:space="preserve">dział 758 RÓŻNE ROZLICZENIA o kwotę 338.793,00 zł </w:t>
      </w:r>
      <w:r w:rsidRPr="007F79D2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o kwotę 338.793,00 zł </w:t>
      </w:r>
      <w:r w:rsidRPr="007F79D2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7F79D2">
        <w:rPr>
          <w:rFonts w:ascii="Times New Roman" w:hAnsi="Times New Roman"/>
          <w:sz w:val="24"/>
          <w:szCs w:val="24"/>
        </w:rPr>
        <w:br/>
        <w:t xml:space="preserve">§ 2920 Subwencje ogólne z budżetu państwa o kwotę 338.793,00 zł.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§ 2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Zwiększa się wydatki budżetu powiatu na rok 2014 o kwotę 338.793,00 zł </w:t>
      </w:r>
      <w:r w:rsidRPr="007F79D2">
        <w:rPr>
          <w:rFonts w:ascii="Times New Roman" w:hAnsi="Times New Roman"/>
          <w:sz w:val="24"/>
          <w:szCs w:val="24"/>
        </w:rPr>
        <w:br/>
        <w:t xml:space="preserve">z tego: </w:t>
      </w:r>
      <w:r w:rsidRPr="007F79D2">
        <w:rPr>
          <w:rFonts w:ascii="Times New Roman" w:hAnsi="Times New Roman"/>
          <w:sz w:val="24"/>
          <w:szCs w:val="24"/>
        </w:rPr>
        <w:br/>
        <w:t xml:space="preserve">-wydatki związane z realizacją zadań własnych o kwotę 338.793,00 zł </w:t>
      </w:r>
      <w:r w:rsidRPr="007F79D2">
        <w:rPr>
          <w:rFonts w:ascii="Times New Roman" w:hAnsi="Times New Roman"/>
          <w:sz w:val="24"/>
          <w:szCs w:val="24"/>
        </w:rPr>
        <w:br/>
        <w:t xml:space="preserve">w tym: </w:t>
      </w:r>
      <w:r w:rsidRPr="007F79D2">
        <w:rPr>
          <w:rFonts w:ascii="Times New Roman" w:hAnsi="Times New Roman"/>
          <w:sz w:val="24"/>
          <w:szCs w:val="24"/>
        </w:rPr>
        <w:br/>
        <w:t xml:space="preserve">dział 801 OŚWIATA I WYCHOWANIE o kwotę 88.486,47 zł </w:t>
      </w:r>
      <w:r w:rsidRPr="007F79D2">
        <w:rPr>
          <w:rFonts w:ascii="Times New Roman" w:hAnsi="Times New Roman"/>
          <w:sz w:val="24"/>
          <w:szCs w:val="24"/>
        </w:rPr>
        <w:br/>
        <w:t xml:space="preserve">rozdział 80111 Gimnazja specjalne o kwotę 88.486,47 zł </w:t>
      </w:r>
      <w:r w:rsidRPr="007F79D2">
        <w:rPr>
          <w:rFonts w:ascii="Times New Roman" w:hAnsi="Times New Roman"/>
          <w:sz w:val="24"/>
          <w:szCs w:val="24"/>
        </w:rPr>
        <w:br/>
        <w:t xml:space="preserve">Starostwo Powiatowe (dotacja dla Specjalnego Gimnazjum w Ryszewku) </w:t>
      </w:r>
      <w:r w:rsidRPr="007F79D2">
        <w:rPr>
          <w:rFonts w:ascii="Times New Roman" w:hAnsi="Times New Roman"/>
          <w:sz w:val="24"/>
          <w:szCs w:val="24"/>
        </w:rPr>
        <w:br/>
        <w:t xml:space="preserve">§ 2540 Dotacja podmiotowa z budżetu dla niepublicznej jednostki systemu oświaty o kwotę 88.486,47 zł </w:t>
      </w:r>
      <w:r w:rsidRPr="007F79D2">
        <w:rPr>
          <w:rFonts w:ascii="Times New Roman" w:hAnsi="Times New Roman"/>
          <w:sz w:val="24"/>
          <w:szCs w:val="24"/>
        </w:rPr>
        <w:br/>
        <w:t xml:space="preserve">dział 854 Edukacyjna opieka wychowawcza o kwotę 250.306,53 zł </w:t>
      </w:r>
      <w:r w:rsidRPr="007F79D2">
        <w:rPr>
          <w:rFonts w:ascii="Times New Roman" w:hAnsi="Times New Roman"/>
          <w:sz w:val="24"/>
          <w:szCs w:val="24"/>
        </w:rPr>
        <w:br/>
        <w:t xml:space="preserve">rozdział 85406 Poradnie psychologiczno - pedagogiczne, w tym poradnie specjalistyczne o kwotę 10.000,00 zł </w:t>
      </w:r>
      <w:r w:rsidRPr="007F79D2">
        <w:rPr>
          <w:rFonts w:ascii="Times New Roman" w:hAnsi="Times New Roman"/>
          <w:sz w:val="24"/>
          <w:szCs w:val="24"/>
        </w:rPr>
        <w:br/>
        <w:t xml:space="preserve">Poradnia Psychologiczno - Pedagogiczna </w:t>
      </w:r>
      <w:r w:rsidRPr="007F79D2">
        <w:rPr>
          <w:rFonts w:ascii="Times New Roman" w:hAnsi="Times New Roman"/>
          <w:sz w:val="24"/>
          <w:szCs w:val="24"/>
        </w:rPr>
        <w:br/>
        <w:t xml:space="preserve">§ 4210 Zakup materiałów i wyposażenia o kwotę 3.000,00 zł </w:t>
      </w:r>
      <w:r w:rsidRPr="007F79D2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7.000,00 zł </w:t>
      </w:r>
      <w:r w:rsidRPr="007F79D2">
        <w:rPr>
          <w:rFonts w:ascii="Times New Roman" w:hAnsi="Times New Roman"/>
          <w:sz w:val="24"/>
          <w:szCs w:val="24"/>
        </w:rPr>
        <w:br/>
        <w:t xml:space="preserve">rozdział 85421 Młodzieżowe ośrodki socjoterapii o kwotę 240.306,53 zł </w:t>
      </w:r>
      <w:r w:rsidRPr="007F79D2">
        <w:rPr>
          <w:rFonts w:ascii="Times New Roman" w:hAnsi="Times New Roman"/>
          <w:sz w:val="24"/>
          <w:szCs w:val="24"/>
        </w:rPr>
        <w:br/>
        <w:t xml:space="preserve">Starostwo Powiatowe (dotacja dla Młodzieżowego Ośrodka Socjoterapii w Ryszewku) </w:t>
      </w:r>
      <w:r w:rsidRPr="007F79D2">
        <w:rPr>
          <w:rFonts w:ascii="Times New Roman" w:hAnsi="Times New Roman"/>
          <w:sz w:val="24"/>
          <w:szCs w:val="24"/>
        </w:rPr>
        <w:br/>
        <w:t xml:space="preserve">§ 2540 Dotacja podmiotowa z budżetu dla niepublicznej jednostki systemu oświaty o kwotę 240.306,53 zł.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§ 3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lastRenderedPageBreak/>
        <w:br/>
        <w:t xml:space="preserve">Wykonanie uchwały powierza się Zarządowi Powiatu.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§ 4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F79D2">
        <w:rPr>
          <w:rFonts w:ascii="Times New Roman" w:hAnsi="Times New Roman"/>
          <w:sz w:val="24"/>
          <w:szCs w:val="24"/>
        </w:rPr>
        <w:br/>
      </w:r>
      <w:r w:rsidRPr="007F79D2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7F79D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79D2"/>
    <w:rsid w:val="00034CA4"/>
    <w:rsid w:val="007F79D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2021-11-15T09:49:00Z</dcterms:created>
  <dcterms:modified xsi:type="dcterms:W3CDTF">2021-11-15T09:49:00Z</dcterms:modified>
</cp:coreProperties>
</file>