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007F34" w:rsidRDefault="00007F34">
      <w:pPr>
        <w:rPr>
          <w:rFonts w:ascii="Times New Roman" w:hAnsi="Times New Roman"/>
          <w:sz w:val="24"/>
          <w:szCs w:val="24"/>
        </w:rPr>
      </w:pPr>
      <w:r w:rsidRPr="00007F34">
        <w:rPr>
          <w:rFonts w:ascii="Times New Roman" w:hAnsi="Times New Roman"/>
          <w:sz w:val="24"/>
          <w:szCs w:val="24"/>
        </w:rPr>
        <w:t xml:space="preserve">UCHWAŁA NR XL/211/14 </w:t>
      </w:r>
      <w:r w:rsidRPr="00007F34">
        <w:rPr>
          <w:rFonts w:ascii="Times New Roman" w:hAnsi="Times New Roman"/>
          <w:sz w:val="24"/>
          <w:szCs w:val="24"/>
        </w:rPr>
        <w:br/>
        <w:t xml:space="preserve">RADY POWIATU PYRZYCKIEGO </w:t>
      </w:r>
      <w:r w:rsidRPr="00007F34">
        <w:rPr>
          <w:rFonts w:ascii="Times New Roman" w:hAnsi="Times New Roman"/>
          <w:sz w:val="24"/>
          <w:szCs w:val="24"/>
        </w:rPr>
        <w:br/>
        <w:t xml:space="preserve">z dnia 29 października 2014 r. </w:t>
      </w:r>
      <w:r w:rsidRPr="00007F34">
        <w:rPr>
          <w:rFonts w:ascii="Times New Roman" w:hAnsi="Times New Roman"/>
          <w:sz w:val="24"/>
          <w:szCs w:val="24"/>
        </w:rPr>
        <w:br/>
      </w:r>
      <w:r w:rsidRPr="00007F34">
        <w:rPr>
          <w:rFonts w:ascii="Times New Roman" w:hAnsi="Times New Roman"/>
          <w:sz w:val="24"/>
          <w:szCs w:val="24"/>
        </w:rPr>
        <w:br/>
        <w:t xml:space="preserve">w sprawie rozpatrzenia skarg na działania Zarządu Powiatu Pyrzyckiego </w:t>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t xml:space="preserve">Na podstawie art. 12 </w:t>
      </w:r>
      <w:proofErr w:type="spellStart"/>
      <w:r w:rsidRPr="00007F34">
        <w:rPr>
          <w:rFonts w:ascii="Times New Roman" w:hAnsi="Times New Roman"/>
          <w:sz w:val="24"/>
          <w:szCs w:val="24"/>
        </w:rPr>
        <w:t>pkt</w:t>
      </w:r>
      <w:proofErr w:type="spellEnd"/>
      <w:r w:rsidRPr="00007F34">
        <w:rPr>
          <w:rFonts w:ascii="Times New Roman" w:hAnsi="Times New Roman"/>
          <w:sz w:val="24"/>
          <w:szCs w:val="24"/>
        </w:rPr>
        <w:t xml:space="preserve"> 11 ustawy z dnia 5 czerwca 1998 roku o samorządzie powiatowym (Dz. U. z 2013 r., poz. 595 z </w:t>
      </w:r>
      <w:proofErr w:type="spellStart"/>
      <w:r w:rsidRPr="00007F34">
        <w:rPr>
          <w:rFonts w:ascii="Times New Roman" w:hAnsi="Times New Roman"/>
          <w:sz w:val="24"/>
          <w:szCs w:val="24"/>
        </w:rPr>
        <w:t>późn</w:t>
      </w:r>
      <w:proofErr w:type="spellEnd"/>
      <w:r w:rsidRPr="00007F34">
        <w:rPr>
          <w:rFonts w:ascii="Times New Roman" w:hAnsi="Times New Roman"/>
          <w:sz w:val="24"/>
          <w:szCs w:val="24"/>
        </w:rPr>
        <w:t xml:space="preserve">. zm.) oraz art. 229 </w:t>
      </w:r>
      <w:proofErr w:type="spellStart"/>
      <w:r w:rsidRPr="00007F34">
        <w:rPr>
          <w:rFonts w:ascii="Times New Roman" w:hAnsi="Times New Roman"/>
          <w:sz w:val="24"/>
          <w:szCs w:val="24"/>
        </w:rPr>
        <w:t>pkt</w:t>
      </w:r>
      <w:proofErr w:type="spellEnd"/>
      <w:r w:rsidRPr="00007F34">
        <w:rPr>
          <w:rFonts w:ascii="Times New Roman" w:hAnsi="Times New Roman"/>
          <w:sz w:val="24"/>
          <w:szCs w:val="24"/>
        </w:rPr>
        <w:t xml:space="preserve"> 4 ustawy z dnia 14 czerwca 1960 r. Kodeksu postępowania administracyjnego ( Dz. U. z 2013 r., poz. 267), Rada Powiatu uchwala, co następuje: </w:t>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t xml:space="preserve">§1 </w:t>
      </w:r>
      <w:r w:rsidRPr="00007F34">
        <w:rPr>
          <w:rFonts w:ascii="Times New Roman" w:hAnsi="Times New Roman"/>
          <w:sz w:val="24"/>
          <w:szCs w:val="24"/>
        </w:rPr>
        <w:br/>
      </w:r>
      <w:r w:rsidRPr="00007F34">
        <w:rPr>
          <w:rFonts w:ascii="Times New Roman" w:hAnsi="Times New Roman"/>
          <w:sz w:val="24"/>
          <w:szCs w:val="24"/>
        </w:rPr>
        <w:br/>
        <w:t xml:space="preserve">Po rozpatrzeniu skargi Sławęcińskiego Stowarzyszenia Inicjatyw Lokalnych </w:t>
      </w:r>
      <w:r w:rsidRPr="00007F34">
        <w:rPr>
          <w:rFonts w:ascii="Times New Roman" w:hAnsi="Times New Roman"/>
          <w:sz w:val="24"/>
          <w:szCs w:val="24"/>
        </w:rPr>
        <w:br/>
        <w:t xml:space="preserve">z siedzibą w Sławęcinie z dnia 25 września 2014 r. na działania Zarządu Powiatu Pyrzyckiego w zakresie nierealizowania postanowień uchwały Nr XXVI/145/13 Rady Powiatu Pyrzyckiego z dnia 17 kwietnia 2013 r. w sprawie ustalenia trybu udzielania oraz rozliczania dotacji dla szkół i placówek niepublicznych prowadzonych przez osoby prawne i fizyczne na terenie Powiatu Pyrzyckiego oraz trybu i zakresu kontroli prawidłowości ich wykorzystania, a także po rozpatrzeniu przekazanej przez Wojewodę Zachodniopomorskiego skargi ww. Stowarzyszenia z dnia 24 września br. na działania Zarządu Powiatu Pyrzyckiego, dotyczące odmowy dofinansowania działalności Młodzieżowego Ośrodka Socjoterapii w Ryszewku - uznaje powyższe skargi za bezzasadne z przyczyn określonych w uzasadnieniu, stanowiącym załącznik do uchwały. </w:t>
      </w:r>
      <w:r w:rsidRPr="00007F34">
        <w:rPr>
          <w:rFonts w:ascii="Times New Roman" w:hAnsi="Times New Roman"/>
          <w:sz w:val="24"/>
          <w:szCs w:val="24"/>
        </w:rPr>
        <w:br/>
      </w:r>
      <w:r w:rsidRPr="00007F34">
        <w:rPr>
          <w:rFonts w:ascii="Times New Roman" w:hAnsi="Times New Roman"/>
          <w:sz w:val="24"/>
          <w:szCs w:val="24"/>
        </w:rPr>
        <w:br/>
        <w:t xml:space="preserve">§2 </w:t>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t xml:space="preserve">Zobowiązuje się Przewodniczącego Rady do zawiadomienia Skarżącego Stowarzyszenia o sposobie załatwienia skarg. </w:t>
      </w:r>
      <w:r w:rsidRPr="00007F34">
        <w:rPr>
          <w:rFonts w:ascii="Times New Roman" w:hAnsi="Times New Roman"/>
          <w:sz w:val="24"/>
          <w:szCs w:val="24"/>
        </w:rPr>
        <w:br/>
      </w:r>
      <w:r w:rsidRPr="00007F34">
        <w:rPr>
          <w:rFonts w:ascii="Times New Roman" w:hAnsi="Times New Roman"/>
          <w:sz w:val="24"/>
          <w:szCs w:val="24"/>
        </w:rPr>
        <w:br/>
        <w:t xml:space="preserve">§3 </w:t>
      </w:r>
      <w:r w:rsidRPr="00007F34">
        <w:rPr>
          <w:rFonts w:ascii="Times New Roman" w:hAnsi="Times New Roman"/>
          <w:sz w:val="24"/>
          <w:szCs w:val="24"/>
        </w:rPr>
        <w:br/>
      </w:r>
      <w:r w:rsidRPr="00007F34">
        <w:rPr>
          <w:rFonts w:ascii="Times New Roman" w:hAnsi="Times New Roman"/>
          <w:sz w:val="24"/>
          <w:szCs w:val="24"/>
        </w:rPr>
        <w:br/>
        <w:t xml:space="preserve">Uchwała wchodzi w życie z dniem podjęcia. </w:t>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t xml:space="preserve">PRZEWODNICZĄCY RADY </w:t>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lastRenderedPageBreak/>
        <w:t xml:space="preserve">WOJCIECH KUŹMIŃSKI </w:t>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t xml:space="preserve">UZASADNIENIE </w:t>
      </w:r>
      <w:r w:rsidRPr="00007F34">
        <w:rPr>
          <w:rFonts w:ascii="Times New Roman" w:hAnsi="Times New Roman"/>
          <w:sz w:val="24"/>
          <w:szCs w:val="24"/>
        </w:rPr>
        <w:br/>
      </w:r>
      <w:r w:rsidRPr="00007F34">
        <w:rPr>
          <w:rFonts w:ascii="Times New Roman" w:hAnsi="Times New Roman"/>
          <w:sz w:val="24"/>
          <w:szCs w:val="24"/>
        </w:rPr>
        <w:br/>
        <w:t xml:space="preserve">W dniu 25 września 2014 r. do Przewodniczącego Rady Powiatu Pyrzyckiego wpłynęła skarga Sławęcińskiego Stowarzyszenia Inicjatyw Lokalnych z siedzibą w Sławęcinie na działania Zarządu Powiatu Pyrzyckiego w zakresie nierealizowania postanowień uchwały </w:t>
      </w:r>
      <w:r w:rsidRPr="00007F34">
        <w:rPr>
          <w:rFonts w:ascii="Times New Roman" w:hAnsi="Times New Roman"/>
          <w:sz w:val="24"/>
          <w:szCs w:val="24"/>
        </w:rPr>
        <w:br/>
        <w:t xml:space="preserve">Nr XXVI/145/13 Rady Powiatu Pyrzyckiego z dnia 17 kwietnia 2013 r. w sprawie ustalenia trybu udzielania oraz rozliczania dotacji dla szkół i placówek niepublicznych prowadzonych przez osoby prawne i fizyczne na terenie Powiatu Pyrzyckiego oraz trybu i zakresu kontroli prawidłowości ich wykorzystania. </w:t>
      </w:r>
      <w:r w:rsidRPr="00007F34">
        <w:rPr>
          <w:rFonts w:ascii="Times New Roman" w:hAnsi="Times New Roman"/>
          <w:sz w:val="24"/>
          <w:szCs w:val="24"/>
        </w:rPr>
        <w:br/>
        <w:t xml:space="preserve">Z uwagi na przedmiot skargi została ona przekazana przez Przewodniczącego do rozpatrzenia Radzie Powiatu Pyrzyckiego (w tym Komisji Oświaty, Kultury i Sportu Rady Powiatu Pyrzyckiego) - stosownie do treści art. 229 </w:t>
      </w:r>
      <w:proofErr w:type="spellStart"/>
      <w:r w:rsidRPr="00007F34">
        <w:rPr>
          <w:rFonts w:ascii="Times New Roman" w:hAnsi="Times New Roman"/>
          <w:sz w:val="24"/>
          <w:szCs w:val="24"/>
        </w:rPr>
        <w:t>pkt</w:t>
      </w:r>
      <w:proofErr w:type="spellEnd"/>
      <w:r w:rsidRPr="00007F34">
        <w:rPr>
          <w:rFonts w:ascii="Times New Roman" w:hAnsi="Times New Roman"/>
          <w:sz w:val="24"/>
          <w:szCs w:val="24"/>
        </w:rPr>
        <w:t xml:space="preserve"> 4 ustawy Kodeks postępowania administracyjnego, zgodnie z którym organem właściwym do rozpatrzenia skargi dotyczącej zadań lub działalności zarządu powiatu - jest rada powiatu. </w:t>
      </w:r>
      <w:r w:rsidRPr="00007F34">
        <w:rPr>
          <w:rFonts w:ascii="Times New Roman" w:hAnsi="Times New Roman"/>
          <w:sz w:val="24"/>
          <w:szCs w:val="24"/>
        </w:rPr>
        <w:br/>
        <w:t xml:space="preserve">W skardze - działające w imieniu Stowarzyszenia przedstawicielki Zarządu Stowarzyszenia - zarzucają Zarządowi Powiatu Pyrzyckiego bezprawne wstrzymywanie wypłaty dotacji dla Młodzieżowego Ośrodka Socjoterapii w Ryszewku (placówki niepublicznej prowadzonej przez Stowarzyszenie), pomimo iż Stowarzyszenie złożyło wniosek o przyznanie placówce dotacji w dniu 30 września 2013 r., a we wniosku wskazana została planowana liczba wychowanków placówki i uczniów gimnazjum specjalnego funkcjonującego w ramach Ośrodka. Skarżące zarzuciły organowi wykonawczemu powiatu działanie na szkodę Ośrodka, a zaniechanie wypłaty należnej Ośrodkowi dotacji uznały za naruszenie dyscypliny finansów publicznych. </w:t>
      </w:r>
      <w:r w:rsidRPr="00007F34">
        <w:rPr>
          <w:rFonts w:ascii="Times New Roman" w:hAnsi="Times New Roman"/>
          <w:sz w:val="24"/>
          <w:szCs w:val="24"/>
        </w:rPr>
        <w:br/>
        <w:t xml:space="preserve">Jednocześnie, w dniu 2 października do Rady Powiatu Pyrzyckiego wpłynęła przekazana przez Wojewodę Zachodniopomorskiego skarga ww. Stowarzyszenia z dnia 24 września br. na działania Zarządu Powiatu Pyrzyckiego, dotyczące odmowy dofinansowania działalności Młodzieżowego Ośrodka Socjoterapii w Ryszewku. </w:t>
      </w:r>
      <w:r w:rsidRPr="00007F34">
        <w:rPr>
          <w:rFonts w:ascii="Times New Roman" w:hAnsi="Times New Roman"/>
          <w:sz w:val="24"/>
          <w:szCs w:val="24"/>
        </w:rPr>
        <w:br/>
        <w:t xml:space="preserve">W ocenie Komisji zarzuty zawarte w treści skargi są tożsame z zarzutami skierowanymi pod adresem Zarządu Powiatu Pyrzyckiego w skardze z dnia 25 września br. </w:t>
      </w:r>
      <w:r w:rsidRPr="00007F34">
        <w:rPr>
          <w:rFonts w:ascii="Times New Roman" w:hAnsi="Times New Roman"/>
          <w:sz w:val="24"/>
          <w:szCs w:val="24"/>
        </w:rPr>
        <w:br/>
      </w:r>
      <w:r w:rsidRPr="00007F34">
        <w:rPr>
          <w:rFonts w:ascii="Times New Roman" w:hAnsi="Times New Roman"/>
          <w:sz w:val="24"/>
          <w:szCs w:val="24"/>
        </w:rPr>
        <w:br/>
        <w:t xml:space="preserve">Komisja, dokonując analizy zarzutów skarg, zapoznała się, między innymi, z pisemnym stanowiskiem Zarządu Powiatu Pyrzyckiego z dnia 20 sierpnia 2014 r. w sprawie wniosku </w:t>
      </w:r>
      <w:r w:rsidRPr="00007F34">
        <w:rPr>
          <w:rFonts w:ascii="Times New Roman" w:hAnsi="Times New Roman"/>
          <w:sz w:val="24"/>
          <w:szCs w:val="24"/>
        </w:rPr>
        <w:br/>
        <w:t xml:space="preserve">o przyznanie dotacji dla niepublicznej placówki oświatowej - Młodzieżowego Ośrodka </w:t>
      </w:r>
      <w:r w:rsidRPr="00007F34">
        <w:rPr>
          <w:rFonts w:ascii="Times New Roman" w:hAnsi="Times New Roman"/>
          <w:sz w:val="24"/>
          <w:szCs w:val="24"/>
        </w:rPr>
        <w:lastRenderedPageBreak/>
        <w:t xml:space="preserve">Socjoterapii w Ryszewku, w którym Zarząd stwierdził, iż nie istnieją podstawy prawne do przyznania ww. placówce oświatowej dotacji oświatowej z budżetu powiatu pyrzyckiego. Powołując się na przepis art. 90 ust. 3a ustawy z dnia 7 września 1991 r. o systemie oświaty (Dz. U. z 2004 r. Nr 256, poz. 2572 z </w:t>
      </w:r>
      <w:proofErr w:type="spellStart"/>
      <w:r w:rsidRPr="00007F34">
        <w:rPr>
          <w:rFonts w:ascii="Times New Roman" w:hAnsi="Times New Roman"/>
          <w:sz w:val="24"/>
          <w:szCs w:val="24"/>
        </w:rPr>
        <w:t>późn</w:t>
      </w:r>
      <w:proofErr w:type="spellEnd"/>
      <w:r w:rsidRPr="00007F34">
        <w:rPr>
          <w:rFonts w:ascii="Times New Roman" w:hAnsi="Times New Roman"/>
          <w:sz w:val="24"/>
          <w:szCs w:val="24"/>
        </w:rPr>
        <w:t xml:space="preserve">. zm.), zgodnie z którym placówki niepubliczne, o których mowa w art. 2 </w:t>
      </w:r>
      <w:proofErr w:type="spellStart"/>
      <w:r w:rsidRPr="00007F34">
        <w:rPr>
          <w:rFonts w:ascii="Times New Roman" w:hAnsi="Times New Roman"/>
          <w:sz w:val="24"/>
          <w:szCs w:val="24"/>
        </w:rPr>
        <w:t>pkt</w:t>
      </w:r>
      <w:proofErr w:type="spellEnd"/>
      <w:r w:rsidRPr="00007F34">
        <w:rPr>
          <w:rFonts w:ascii="Times New Roman" w:hAnsi="Times New Roman"/>
          <w:sz w:val="24"/>
          <w:szCs w:val="24"/>
        </w:rPr>
        <w:t xml:space="preserve"> 5 i 7 (w tym młodzieżowe ośrodki socjoterapii) otrzymują na każdego wychowanka dotację z budżetu powiatu w wysokości nie niższej niż kwota przewidziana na jednego wychowanka tego rodzaju placówki w części oświatowej subwencji ogólnej dla danej jednostki samorządu terytorialnego, a w przypadku niepublicznych ośrodków umożliwiających realizację obowiązku, o którym mowa </w:t>
      </w:r>
      <w:r w:rsidRPr="00007F34">
        <w:rPr>
          <w:rFonts w:ascii="Times New Roman" w:hAnsi="Times New Roman"/>
          <w:sz w:val="24"/>
          <w:szCs w:val="24"/>
        </w:rPr>
        <w:br/>
        <w:t xml:space="preserve">w art. 14 ust. 3, obowiązku szkolnego i obowiązku nauki dzieciom i młodzieży, o których mowa w art. 16 ust. 7, a także dzieciom i młodzieży z upośledzeniem umysłowym z </w:t>
      </w:r>
      <w:proofErr w:type="spellStart"/>
      <w:r w:rsidRPr="00007F34">
        <w:rPr>
          <w:rFonts w:ascii="Times New Roman" w:hAnsi="Times New Roman"/>
          <w:sz w:val="24"/>
          <w:szCs w:val="24"/>
        </w:rPr>
        <w:t>niepełnosprawnościami</w:t>
      </w:r>
      <w:proofErr w:type="spellEnd"/>
      <w:r w:rsidRPr="00007F34">
        <w:rPr>
          <w:rFonts w:ascii="Times New Roman" w:hAnsi="Times New Roman"/>
          <w:sz w:val="24"/>
          <w:szCs w:val="24"/>
        </w:rPr>
        <w:t xml:space="preserve"> sprzężonymi, w wysokości nie niższej niż kwota przewidziana na jednego wychowanka tego rodzaju ośrodków w części oświatowej subwencji ogólnej dla jednostki samorządu terytorialnego, pod warunkiem że osoba prowadząca placówkę przedstawi planowaną liczbę wychowanków organowi właściwemu do udzielenia dotacji, nie później niż do dnia 30 września roku poprzedzającego rok udzielenia dotacji - Zarząd uznał, iż nie został spełniony wynikający z powyższego przepisu warunek przekazania informacji o planowanej liczbie wychowanków przez właściwy podmiot, tj. przez osobę prowadzącą placówkę, którą to osobą jest wyłącznie osoba posiadając wpis placówki do ewidencji placówek niepublicznych prowadzonej przez Starostę. Powołując się na orzecznictwo sądów administracyjnych Zarząd Powiatu Pyrzyckiego doszedł do następujących wniosków: </w:t>
      </w:r>
      <w:r w:rsidRPr="00007F34">
        <w:rPr>
          <w:rFonts w:ascii="Times New Roman" w:hAnsi="Times New Roman"/>
          <w:sz w:val="24"/>
          <w:szCs w:val="24"/>
        </w:rPr>
        <w:br/>
        <w:t xml:space="preserve">1. istotnym i przesądzającym warunkiem o prawie do dotacji jest wpis do ewidencji placówek niepublicznych; wnioskodawca - Sławęcińskie Stowarzyszenie Inicjatyw Lokalnych z siedzibą w Sławęcinie - w dniu przekazywania organowi (Zarządowi Powiatu Pyrzyckiego) informacji o planowanej liczbie wychowanków placówki, co miało miejsce w dacie 30 września 2013 r., nie legitymowało się uzyskanym wpisem Młodzieżowego Ośrodka Socjoterapii w Ryszewku do ewidencji szkół i placówek niepublicznych prowadzonej przez Starostę Pyrzyckiego. Młodzieżowy Ośrodek Socjoterapii w Ryszewku został bowiem wpisany do powyższej ewidencji w dniu 7 stycznia 2014 r. pod numerem OKSTiP.4330.1.10.2013.WB. Tym samym, osoba prawna Sławęcińskie Stowarzyszenie Inicjatyw Lokalnych z siedzibą w Sławęcinie, pomimo że przekazała - z zachowaniem ustawowego terminu - organowi właściwemu do udzielenia dotacji informację o planowanej liczbie wychowanków nowotworzonej placówki, to nie spełniła dodatkowego warunku wynikającego z art. 90 ust. 3a ustawy o systemie oświaty - nie miała statusu "osoby prowadzącej placówkę"; </w:t>
      </w:r>
      <w:r w:rsidRPr="00007F34">
        <w:rPr>
          <w:rFonts w:ascii="Times New Roman" w:hAnsi="Times New Roman"/>
          <w:sz w:val="24"/>
          <w:szCs w:val="24"/>
        </w:rPr>
        <w:br/>
        <w:t xml:space="preserve">2. osoba fizyczna lub prawna staje się osobą prowadzącą placówkę dopiero po uzyskaniu wpisu placówki do ewidencji szkół i placówek niepublicznych prowadzonej przez właściwy organ; jest zatem oczywiste, że niepubliczne szkoły i placówki oświatowe mogą być prowadzone przez osoby o określonym statusie prawnym, które uzyskały wpis do ewidencji; </w:t>
      </w:r>
      <w:r w:rsidRPr="00007F34">
        <w:rPr>
          <w:rFonts w:ascii="Times New Roman" w:hAnsi="Times New Roman"/>
          <w:sz w:val="24"/>
          <w:szCs w:val="24"/>
        </w:rPr>
        <w:br/>
        <w:t xml:space="preserve">3. zaświadczenie o wpisie do ewidencji oraz decyzja o nadaniu uprawnień szkoły publicznej, to podstawowe wymagania, które musi spełniać podmiot ubiegający się o dotację z budżetu organu stanowiącego jednostki samorządu terytorialnego, </w:t>
      </w:r>
      <w:r w:rsidRPr="00007F34">
        <w:rPr>
          <w:rFonts w:ascii="Times New Roman" w:hAnsi="Times New Roman"/>
          <w:sz w:val="24"/>
          <w:szCs w:val="24"/>
        </w:rPr>
        <w:br/>
        <w:t xml:space="preserve">4. warunkiem sine quo non (koniecznym) założenia placówki niepublicznej jest wcześniejsze uzyskanie wpisu do właściwej ewidencji, zaś dotacja przysługująca z mocy prawa (na </w:t>
      </w:r>
      <w:r w:rsidRPr="00007F34">
        <w:rPr>
          <w:rFonts w:ascii="Times New Roman" w:hAnsi="Times New Roman"/>
          <w:sz w:val="24"/>
          <w:szCs w:val="24"/>
        </w:rPr>
        <w:lastRenderedPageBreak/>
        <w:t xml:space="preserve">podstawie art. 90 ustawy o systemie oświaty) ma charakter podmiotowy i przysługuje placówce niepublicznej, a nie osobie prowadzącej tę placówkę; przesłanką konieczną otrzymania dotacji jest istnienie placówki. </w:t>
      </w:r>
      <w:r w:rsidRPr="00007F34">
        <w:rPr>
          <w:rFonts w:ascii="Times New Roman" w:hAnsi="Times New Roman"/>
          <w:sz w:val="24"/>
          <w:szCs w:val="24"/>
        </w:rPr>
        <w:br/>
        <w:t xml:space="preserve">Powyższe argumenty przedstawione przez Zarząd Powiatu Pyrzyckiego, w ocenie Komisji, znajdują odniesienie do postanowień uchwały Nr XXVI/145/13 Rady Powiatu Pyrzyckiego z dnia 17 kwietnia 2013 r. w sprawie ustalenia trybu udzielania oraz rozliczania dotacji dla szkół i placówek niepublicznych prowadzonych przez osoby prawne i fizyczne na terenie Powiatu Pyrzyckiego oraz trybu i zakresu kontroli prawidłowości ich wykorzystania, a w szczególności do zapisów zawartych w §1 i §2 ust. 1 uchwały uzależniających przyznanie dotacji z budżetu Powiatu Pyrzyckiego od spełnienia warunku złożenia wniosku i podania organowi właściwemu do udzielenia dotacji planowanej liczby wychowanków - przez osobę prowadzącą placówkę. Zatem zarówno ustawa o systemie oświaty, jak i wydana na jej podstawie uchwała Rady Powiatu Pyrzyckiego posługuje się dla określenia warunku ubiegania się o udzielenie dotacji tym samym pojęciem "osoby prowadzącej palcówkę". Interpretacja ww. zwrotu została dokonana w orzeczeniach sądów administracyjnych, nie jest zaś interpretacją własną dokonaną przez organ Powiatu, a interpretacją tą posłużył się Zarząd Powiatu dokonując oceny wniosku Stowarzyszenia złożonego w dniu 30 września 2013 r. Skoro zatem uchwała Rady Powiatu posługuje się tożsamym pojęciem, co przepisy ustawy o systemie oświaty (w szczególności art. 90 ust. 3a ustawy o systemie oświaty), to zasadne jest do analizy tego pojęcia zastosowanie interpretacji przepisu dokonanej przez sądy administracyjne. </w:t>
      </w:r>
      <w:r w:rsidRPr="00007F34">
        <w:rPr>
          <w:rFonts w:ascii="Times New Roman" w:hAnsi="Times New Roman"/>
          <w:sz w:val="24"/>
          <w:szCs w:val="24"/>
        </w:rPr>
        <w:br/>
        <w:t xml:space="preserve">W kontekście powyższego wskazać należy, że jedyną przyczyną braku przyznania palcówce oświatowej - Młodzieżowemu Ośrodkowi Socjoterapii w Ryszewku dotacji oświatowej </w:t>
      </w:r>
      <w:r w:rsidRPr="00007F34">
        <w:rPr>
          <w:rFonts w:ascii="Times New Roman" w:hAnsi="Times New Roman"/>
          <w:sz w:val="24"/>
          <w:szCs w:val="24"/>
        </w:rPr>
        <w:br/>
        <w:t xml:space="preserve">z budżetu Powiatu Pyrzyckiego było niespełnienie przez wnioskodawcę ubiegającego się o udzielenie dotacji warunku, wynikającego z art. 90 ust. 3a ustawy z dnia 7 września 1991 r. systemie oświaty (Dz. U. z 2004 r. Nr 256, poz. 2572 z </w:t>
      </w:r>
      <w:proofErr w:type="spellStart"/>
      <w:r w:rsidRPr="00007F34">
        <w:rPr>
          <w:rFonts w:ascii="Times New Roman" w:hAnsi="Times New Roman"/>
          <w:sz w:val="24"/>
          <w:szCs w:val="24"/>
        </w:rPr>
        <w:t>późn</w:t>
      </w:r>
      <w:proofErr w:type="spellEnd"/>
      <w:r w:rsidRPr="00007F34">
        <w:rPr>
          <w:rFonts w:ascii="Times New Roman" w:hAnsi="Times New Roman"/>
          <w:sz w:val="24"/>
          <w:szCs w:val="24"/>
        </w:rPr>
        <w:t xml:space="preserve">. zm.), polegającego na złożeniu wniosku przez osobę, nie będącą osobą prowadzącą placówkę w rozumieniu powyższego przepisu, a także w rozumieniu §1 i § 2 ust. 1 uchwały Nr XXVI/145/13 Rady Powiatu Pyrzyckiego z dnia 17 kwietnia 2013 r. </w:t>
      </w:r>
      <w:r w:rsidRPr="00007F34">
        <w:rPr>
          <w:rFonts w:ascii="Times New Roman" w:hAnsi="Times New Roman"/>
          <w:sz w:val="24"/>
          <w:szCs w:val="24"/>
        </w:rPr>
        <w:br/>
        <w:t xml:space="preserve">Podkreślić należy, że zgodnie z art. 7 Konstytucji Rzeczypospolitej Polskiej organy władzy publicznej działają na podstawie i w graniach prawa. W ocenie Komisji, Zarząd Powiatu Pyrzyckiego formułując stanowisko o braku podstaw do przyznania palcówce - Młodzieżowemu Ośrodkowi Socjoterapii w Ryszewku - dotacji z budżetu powiatu, działał na podstawie obowiązujących przepisów prawa, tj. w oparciu o przepis art. 90 ust. 3a ustawy o systemie oświaty oraz przy uwzględnieniu postanowień uchwały Nr XXVI/145/13 Rady Powiatu Pyrzyckiego z dnia 17 kwietnia 2013 r. Zarzut Skarżących o naruszeniu dyscypliny finansów publicznych jest nieuzasadniony. W ocenie Komisji działanie Zarządu stanowi wyraz uniknięcia ewentualnej odpowiedzialności za naruszenie dyscypliny finansów publicznych, bowiem zgodnie z art. 8 </w:t>
      </w:r>
      <w:proofErr w:type="spellStart"/>
      <w:r w:rsidRPr="00007F34">
        <w:rPr>
          <w:rFonts w:ascii="Times New Roman" w:hAnsi="Times New Roman"/>
          <w:sz w:val="24"/>
          <w:szCs w:val="24"/>
        </w:rPr>
        <w:t>pkt</w:t>
      </w:r>
      <w:proofErr w:type="spellEnd"/>
      <w:r w:rsidRPr="00007F34">
        <w:rPr>
          <w:rFonts w:ascii="Times New Roman" w:hAnsi="Times New Roman"/>
          <w:sz w:val="24"/>
          <w:szCs w:val="24"/>
        </w:rPr>
        <w:t xml:space="preserve"> 1 ustawy o odpowiedzialności za naruszenie dyscypliny finansów publicznych naruszeniem dyscypliny finansów publicznych jest przekazanie lub udzielenie dotacji z naruszeniem zasad lub trybu przekazywania lub udzielania dotacji. </w:t>
      </w:r>
      <w:r w:rsidRPr="00007F34">
        <w:rPr>
          <w:rFonts w:ascii="Times New Roman" w:hAnsi="Times New Roman"/>
          <w:sz w:val="24"/>
          <w:szCs w:val="24"/>
        </w:rPr>
        <w:br/>
        <w:t xml:space="preserve">Mając na uwadze powyższe wyjaśnienia stwierdzić należy, że podstawą odmowy przyznania dotacji Młodzieżowemu Ośrodkowi Socjoterapii w Ryszewku była wyłącznie ocena </w:t>
      </w:r>
      <w:r w:rsidRPr="00007F34">
        <w:rPr>
          <w:rFonts w:ascii="Times New Roman" w:hAnsi="Times New Roman"/>
          <w:sz w:val="24"/>
          <w:szCs w:val="24"/>
        </w:rPr>
        <w:lastRenderedPageBreak/>
        <w:t xml:space="preserve">złożonego w dniu 30 września 2013 r. wniosku o dotację przy uwzględnieniu kryterium zgodności z prawem, tj. ocena, czy został spełniony warunek wynikający z przepisu art. 90 ust. 3a ustawy o systemie oświaty, a więc złożenia wniosku przez osobę prowadzącą placówkę. Przy podejmowaniu decyzji w sprawie zasadności przyznania ww. placówce dotacji na 2014 rok, nie były brane pod uwagę żadne pozaprawne aspekty, w szczególności aspekt typu i rodzaju placówki oraz przebywających w niej wychowanków (młodzież zagrożona niedostosowaniem społecznym), co mogłoby sugerować nierówne traktowanie tej grupy społecznej młodzieży męskiej. </w:t>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r>
      <w:r w:rsidRPr="00007F34">
        <w:rPr>
          <w:rFonts w:ascii="Times New Roman" w:hAnsi="Times New Roman"/>
          <w:sz w:val="24"/>
          <w:szCs w:val="24"/>
        </w:rPr>
        <w:br/>
        <w:t>POUCZENIE o treści art. 239 Kpa -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sectPr w:rsidR="00940EB8" w:rsidRPr="00007F34"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07F34"/>
    <w:rsid w:val="00007F34"/>
    <w:rsid w:val="00034CA4"/>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1729</Words>
  <Characters>10375</Characters>
  <Application>Microsoft Office Word</Application>
  <DocSecurity>0</DocSecurity>
  <Lines>86</Lines>
  <Paragraphs>24</Paragraphs>
  <ScaleCrop>false</ScaleCrop>
  <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2021-11-15T09:44:00Z</dcterms:created>
  <dcterms:modified xsi:type="dcterms:W3CDTF">2021-11-15T09:47:00Z</dcterms:modified>
</cp:coreProperties>
</file>