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123EA" w:rsidRDefault="00C123EA">
      <w:pPr>
        <w:rPr>
          <w:rFonts w:ascii="Times New Roman" w:hAnsi="Times New Roman"/>
          <w:sz w:val="24"/>
          <w:szCs w:val="24"/>
        </w:rPr>
      </w:pPr>
      <w:r w:rsidRPr="00C123EA">
        <w:rPr>
          <w:rFonts w:ascii="Times New Roman" w:hAnsi="Times New Roman"/>
          <w:sz w:val="24"/>
          <w:szCs w:val="24"/>
        </w:rPr>
        <w:t xml:space="preserve">UCHWAŁA NR XLVII/225/18 </w:t>
      </w:r>
      <w:r w:rsidRPr="00C123EA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C123EA">
        <w:rPr>
          <w:rFonts w:ascii="Times New Roman" w:hAnsi="Times New Roman"/>
          <w:sz w:val="24"/>
          <w:szCs w:val="24"/>
        </w:rPr>
        <w:br/>
        <w:t xml:space="preserve">z dnia 26 października 2018 r. </w:t>
      </w:r>
      <w:r w:rsidRPr="00C123EA">
        <w:rPr>
          <w:rFonts w:ascii="Times New Roman" w:hAnsi="Times New Roman"/>
          <w:sz w:val="24"/>
          <w:szCs w:val="24"/>
        </w:rPr>
        <w:br/>
      </w:r>
      <w:r w:rsidRPr="00C123EA">
        <w:rPr>
          <w:rFonts w:ascii="Times New Roman" w:hAnsi="Times New Roman"/>
          <w:sz w:val="24"/>
          <w:szCs w:val="24"/>
        </w:rPr>
        <w:br/>
        <w:t xml:space="preserve">w sprawie określenia szczegółowych warunków umorzenia w całości lub w części, łącznie z odsetkami, odroczenia terminu płatności, rozłożenia na raty lub odstępowania od ustalenia opłaty za pobyt dziecka w pieczy zastępczej </w:t>
      </w:r>
      <w:r w:rsidRPr="00C123EA">
        <w:rPr>
          <w:rFonts w:ascii="Times New Roman" w:hAnsi="Times New Roman"/>
          <w:sz w:val="24"/>
          <w:szCs w:val="24"/>
        </w:rPr>
        <w:br/>
      </w:r>
      <w:r w:rsidRPr="00C123EA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C123EA">
        <w:rPr>
          <w:rFonts w:ascii="Times New Roman" w:hAnsi="Times New Roman"/>
          <w:sz w:val="24"/>
          <w:szCs w:val="24"/>
        </w:rPr>
        <w:t>pkt</w:t>
      </w:r>
      <w:proofErr w:type="spellEnd"/>
      <w:r w:rsidRPr="00C123EA">
        <w:rPr>
          <w:rFonts w:ascii="Times New Roman" w:hAnsi="Times New Roman"/>
          <w:sz w:val="24"/>
          <w:szCs w:val="24"/>
        </w:rPr>
        <w:t xml:space="preserve"> 11 ustawy z dnia 5 czerwca 1998 r. o samorządzie powiatowym (Dz. U. z 2018 r. poz. 995, 1000, 1349, 1432) w związku z art. 194 ust. 2 ustawy z dnia 9 czerwca 2011 r. o wspieraniu rodziny i systemie pieczy zastępczej (Dz. U. z 2018 r. poz. 998, 1076, 1544) Rada Powiatu Pyrzyckiego uchwala, co następuje: </w:t>
      </w:r>
      <w:r w:rsidRPr="00C123EA">
        <w:rPr>
          <w:rFonts w:ascii="Times New Roman" w:hAnsi="Times New Roman"/>
          <w:sz w:val="24"/>
          <w:szCs w:val="24"/>
        </w:rPr>
        <w:br/>
      </w:r>
      <w:r w:rsidRPr="00C123EA">
        <w:rPr>
          <w:rFonts w:ascii="Times New Roman" w:hAnsi="Times New Roman"/>
          <w:sz w:val="24"/>
          <w:szCs w:val="24"/>
        </w:rPr>
        <w:br/>
        <w:t xml:space="preserve">§ 1. 1. Uchwała określa szczegółowe warunki umorzenia w całości lub w części, łącznie z odsetkami, odroczenia terminu płatności, rozłożenia na raty lub odstępowania od ustalenia opłaty za pobyt dziecka w rodzinnej i instytucjonalnej pieczy zastępczej. </w:t>
      </w:r>
      <w:r w:rsidRPr="00C123EA">
        <w:rPr>
          <w:rFonts w:ascii="Times New Roman" w:hAnsi="Times New Roman"/>
          <w:sz w:val="24"/>
          <w:szCs w:val="24"/>
        </w:rPr>
        <w:br/>
        <w:t xml:space="preserve">2. W postępowaniach w sprawie umorzenia w całości lub w części, łącznie z odsetkami, odroczenia terminu płatności, rozłożenia na raty lub odstępowania od ustalenia opłaty za pobyt dziecka w pieczy zastępczej, stosuje się poniższe zasady ogólne: </w:t>
      </w:r>
      <w:r w:rsidRPr="00C123EA">
        <w:rPr>
          <w:rFonts w:ascii="Times New Roman" w:hAnsi="Times New Roman"/>
          <w:sz w:val="24"/>
          <w:szCs w:val="24"/>
        </w:rPr>
        <w:br/>
        <w:t xml:space="preserve">1) zasadę wspierania osób i rodzin w przezwyciężaniu sytuacji i okoliczności, które spowodowały umieszczenie dziecka w pieczy zastępczej; </w:t>
      </w:r>
      <w:r w:rsidRPr="00C123EA">
        <w:rPr>
          <w:rFonts w:ascii="Times New Roman" w:hAnsi="Times New Roman"/>
          <w:sz w:val="24"/>
          <w:szCs w:val="24"/>
        </w:rPr>
        <w:br/>
        <w:t xml:space="preserve">2) zasadę uwzględniania sytuacji majątkowej, rodzinnej i zdrowotnej osób zobowiązanych do ponoszenia opłaty oraz ich możliwości, zasoby i uprawnienia; </w:t>
      </w:r>
      <w:r w:rsidRPr="00C123EA">
        <w:rPr>
          <w:rFonts w:ascii="Times New Roman" w:hAnsi="Times New Roman"/>
          <w:sz w:val="24"/>
          <w:szCs w:val="24"/>
        </w:rPr>
        <w:br/>
        <w:t xml:space="preserve">3) zasadę unikania zagrożeń egzystencji osób zobowiązanych do ponoszenia opłaty i osób pozostających na ich całkowitym, bądź częściowym utrzymaniu. </w:t>
      </w:r>
      <w:r w:rsidRPr="00C123EA">
        <w:rPr>
          <w:rFonts w:ascii="Times New Roman" w:hAnsi="Times New Roman"/>
          <w:sz w:val="24"/>
          <w:szCs w:val="24"/>
        </w:rPr>
        <w:br/>
        <w:t xml:space="preserve">3. Powyższe zasady stosowane są wraz z oceną sytuacji, o których mowa w § 3, 4, 5 i 6 niniejszej uchwały. </w:t>
      </w:r>
      <w:r w:rsidRPr="00C123EA">
        <w:rPr>
          <w:rFonts w:ascii="Times New Roman" w:hAnsi="Times New Roman"/>
          <w:sz w:val="24"/>
          <w:szCs w:val="24"/>
        </w:rPr>
        <w:br/>
        <w:t xml:space="preserve">§ 2. Ilekroć w uchwale jest mowa o: </w:t>
      </w:r>
      <w:r w:rsidRPr="00C123EA">
        <w:rPr>
          <w:rFonts w:ascii="Times New Roman" w:hAnsi="Times New Roman"/>
          <w:sz w:val="24"/>
          <w:szCs w:val="24"/>
        </w:rPr>
        <w:br/>
        <w:t xml:space="preserve">1) ustawie o pomocy społecznej - należy przez to rozumieć ustawę z dnia 12 marca 2004 r. o pomocy społecznej (Dz. U. z 2018 r. poz. 1508); </w:t>
      </w:r>
      <w:r w:rsidRPr="00C123EA">
        <w:rPr>
          <w:rFonts w:ascii="Times New Roman" w:hAnsi="Times New Roman"/>
          <w:sz w:val="24"/>
          <w:szCs w:val="24"/>
        </w:rPr>
        <w:br/>
        <w:t xml:space="preserve">2) ustawie o wspieraniu rodziny - należy przez to rozumieć ustawę z dnia 9 czerwca 2011 r. o wspieraniu rodziny i systemie pieczy zastępczej (Dz. U. z 2018 r., poz. 998, 1076, 1544); </w:t>
      </w:r>
      <w:r w:rsidRPr="00C123EA">
        <w:rPr>
          <w:rFonts w:ascii="Times New Roman" w:hAnsi="Times New Roman"/>
          <w:sz w:val="24"/>
          <w:szCs w:val="24"/>
        </w:rPr>
        <w:br/>
        <w:t xml:space="preserve">3) ustawie o rehabilitacji zawodowej i społecznej oraz zatrudnianiu osób niepełnosprawnych - należy przez to rozumieć ustawę z dnia 27 sierpnia 1997 r. o rehabilitacji zawodowej i społecznej oraz zatrudnianiu osób niepełnosprawnych (Dz. U. z 2018 r. poz. 511, 1000, 1076); </w:t>
      </w:r>
      <w:r w:rsidRPr="00C123EA">
        <w:rPr>
          <w:rFonts w:ascii="Times New Roman" w:hAnsi="Times New Roman"/>
          <w:sz w:val="24"/>
          <w:szCs w:val="24"/>
        </w:rPr>
        <w:br/>
        <w:t xml:space="preserve">4) dziecku - należy przez to rozumieć dziecko oraz osobę pełnoletnią umieszczone w pieczy zastępczej; </w:t>
      </w:r>
      <w:r w:rsidRPr="00C123EA">
        <w:rPr>
          <w:rFonts w:ascii="Times New Roman" w:hAnsi="Times New Roman"/>
          <w:sz w:val="24"/>
          <w:szCs w:val="24"/>
        </w:rPr>
        <w:br/>
        <w:t xml:space="preserve">5) opłacie - należy przez to rozumieć opłatę za pobyt dziecka w pieczy zastępczej, o której mowa w art. 193 ustawy o wspieraniu rodziny i systemie pieczy zastępczej; </w:t>
      </w:r>
      <w:r w:rsidRPr="00C123EA">
        <w:rPr>
          <w:rFonts w:ascii="Times New Roman" w:hAnsi="Times New Roman"/>
          <w:sz w:val="24"/>
          <w:szCs w:val="24"/>
        </w:rPr>
        <w:br/>
        <w:t xml:space="preserve">6) pieczy zastępczej - należy przez to rozumieć rodzinną lub instytucjonalną formę pieczy zastępczej sprawowaną w przypadku niemożności zapewnienia dziecku opieki i wychowania przez rodziców; </w:t>
      </w:r>
      <w:r w:rsidRPr="00C123EA">
        <w:rPr>
          <w:rFonts w:ascii="Times New Roman" w:hAnsi="Times New Roman"/>
          <w:sz w:val="24"/>
          <w:szCs w:val="24"/>
        </w:rPr>
        <w:br/>
        <w:t xml:space="preserve">7) rodzicu - należy przez to rozumieć rodzica dziecka przebywającego w pieczy zastępczej; </w:t>
      </w:r>
      <w:r w:rsidRPr="00C123EA">
        <w:rPr>
          <w:rFonts w:ascii="Times New Roman" w:hAnsi="Times New Roman"/>
          <w:sz w:val="24"/>
          <w:szCs w:val="24"/>
        </w:rPr>
        <w:br/>
      </w:r>
      <w:r w:rsidRPr="00C123EA">
        <w:rPr>
          <w:rFonts w:ascii="Times New Roman" w:hAnsi="Times New Roman"/>
          <w:sz w:val="24"/>
          <w:szCs w:val="24"/>
        </w:rPr>
        <w:lastRenderedPageBreak/>
        <w:t xml:space="preserve">8) należności - należy przez to rozumieć wymagalną należność pieniężną wynikającą z decyzji administracyjnej z tytułu pobytu dziecka w pieczy zastępczej, obejmującą należność główną, odsetki, a także koszty egzekucyjne i koszty upomnień; </w:t>
      </w:r>
      <w:r w:rsidRPr="00C123EA">
        <w:rPr>
          <w:rFonts w:ascii="Times New Roman" w:hAnsi="Times New Roman"/>
          <w:sz w:val="24"/>
          <w:szCs w:val="24"/>
        </w:rPr>
        <w:br/>
        <w:t xml:space="preserve">9) dłużniku - należy przez to rozumieć osobę fizyczną zobowiązaną do ponoszenia comiesięcznej opłaty za pobyt dziecka w pieczy zastępczej, która tej opłaty nie wniosła; </w:t>
      </w:r>
      <w:r w:rsidRPr="00C123EA">
        <w:rPr>
          <w:rFonts w:ascii="Times New Roman" w:hAnsi="Times New Roman"/>
          <w:sz w:val="24"/>
          <w:szCs w:val="24"/>
        </w:rPr>
        <w:br/>
        <w:t xml:space="preserve">10) wierzycielu - należy przez to rozumieć powiat pyrzycki; </w:t>
      </w:r>
      <w:r w:rsidRPr="00C123EA">
        <w:rPr>
          <w:rFonts w:ascii="Times New Roman" w:hAnsi="Times New Roman"/>
          <w:sz w:val="24"/>
          <w:szCs w:val="24"/>
        </w:rPr>
        <w:br/>
        <w:t xml:space="preserve">11) dochodzie - należy przez to rozumieć dochód na osobę w rodzinie lub dochód osoby samotnie gospodarującej, ustalane zgodnie z ustawą o pomocy społecznej; </w:t>
      </w:r>
      <w:r w:rsidRPr="00C123EA">
        <w:rPr>
          <w:rFonts w:ascii="Times New Roman" w:hAnsi="Times New Roman"/>
          <w:sz w:val="24"/>
          <w:szCs w:val="24"/>
        </w:rPr>
        <w:br/>
        <w:t xml:space="preserve">12) kryterium dochodowym - należy przez to rozumieć kryterium dochodowe na osobę w rodzinie lub kryterium dochodowe dla osoby samotnie gospodarującej, ustalane zgodnie z ustawą o pomocy społecznej; </w:t>
      </w:r>
      <w:r w:rsidRPr="00C123EA">
        <w:rPr>
          <w:rFonts w:ascii="Times New Roman" w:hAnsi="Times New Roman"/>
          <w:sz w:val="24"/>
          <w:szCs w:val="24"/>
        </w:rPr>
        <w:br/>
        <w:t xml:space="preserve">§ 3. 1. Umorzenie w całości należności z tytułu opłaty za pobyt dziecka w pieczy zastępczej wraz z odsetkami, może nastąpić na wniosek dłużnika lub z urzędu w następujących sytuacjach: </w:t>
      </w:r>
      <w:r w:rsidRPr="00C123EA">
        <w:rPr>
          <w:rFonts w:ascii="Times New Roman" w:hAnsi="Times New Roman"/>
          <w:sz w:val="24"/>
          <w:szCs w:val="24"/>
        </w:rPr>
        <w:br/>
        <w:t xml:space="preserve">1) zachodzi uzasadnione przypuszczenie, że w postępowaniu egzekucyjnym nie uzyska się kwoty wyższej od kosztów dochodzenia i egzekucji tej należności, postępowanie egzekucyjne okazało się nieskuteczne lub egzekucja została umorzona; </w:t>
      </w:r>
      <w:r w:rsidRPr="00C123EA">
        <w:rPr>
          <w:rFonts w:ascii="Times New Roman" w:hAnsi="Times New Roman"/>
          <w:sz w:val="24"/>
          <w:szCs w:val="24"/>
        </w:rPr>
        <w:br/>
        <w:t xml:space="preserve">2) pobyt dziecka w pieczy zastępczej został zakończony w wyniku odzyskania przez rodziców możliwości zapewnienia dziecku opieki i wychowania, a spłata należności mogłaby prowadzić do ponownej utraty możliwości sprawowania opieki i wychowywania oraz ponownego umieszczenia dziecka w pieczy zastępczej; </w:t>
      </w:r>
      <w:r w:rsidRPr="00C123EA">
        <w:rPr>
          <w:rFonts w:ascii="Times New Roman" w:hAnsi="Times New Roman"/>
          <w:sz w:val="24"/>
          <w:szCs w:val="24"/>
        </w:rPr>
        <w:br/>
        <w:t xml:space="preserve">3) po ustaleniu opłaty, dłużnik będzie spełniać warunki, o których mowa w § 6 ust. 2; </w:t>
      </w:r>
      <w:r w:rsidRPr="00C123EA">
        <w:rPr>
          <w:rFonts w:ascii="Times New Roman" w:hAnsi="Times New Roman"/>
          <w:sz w:val="24"/>
          <w:szCs w:val="24"/>
        </w:rPr>
        <w:br/>
        <w:t xml:space="preserve">4) dłużnik zmarł, nie pozostawiając żadnego majątku, albo pozostawił majątek nie podlegający egzekucji na podstawie odrębnych przepisów. </w:t>
      </w:r>
      <w:r w:rsidRPr="00C123EA">
        <w:rPr>
          <w:rFonts w:ascii="Times New Roman" w:hAnsi="Times New Roman"/>
          <w:sz w:val="24"/>
          <w:szCs w:val="24"/>
        </w:rPr>
        <w:br/>
        <w:t xml:space="preserve">2. Umorzenie w całości należności z tytułu opłaty za pobyt dziecka w pieczy zastępczej, wraz z odsetkami następuje w drodze decyzji administracyjnej. </w:t>
      </w:r>
      <w:r w:rsidRPr="00C123EA">
        <w:rPr>
          <w:rFonts w:ascii="Times New Roman" w:hAnsi="Times New Roman"/>
          <w:sz w:val="24"/>
          <w:szCs w:val="24"/>
        </w:rPr>
        <w:br/>
        <w:t xml:space="preserve">§ 4. 1. W przypadku, gdy dochód na osobę w rodzinie dłużnika lub dochód dłużnika będącego osobą samotnie gospodarującą przekracza 300 % kryterium dochodowego, a nie przekracza 350 % kryterium dochodowego lub przekracza 350 % kryterium dochodowego, a w rodzinie dłużnika albo w stosunku do dłużnika będącego osobą samotnie gospodarującą występuje jedna z okoliczności, o których mowa w § 6 ust. 2 </w:t>
      </w:r>
      <w:proofErr w:type="spellStart"/>
      <w:r w:rsidRPr="00C123EA">
        <w:rPr>
          <w:rFonts w:ascii="Times New Roman" w:hAnsi="Times New Roman"/>
          <w:sz w:val="24"/>
          <w:szCs w:val="24"/>
        </w:rPr>
        <w:t>pkt</w:t>
      </w:r>
      <w:proofErr w:type="spellEnd"/>
      <w:r w:rsidRPr="00C123EA">
        <w:rPr>
          <w:rFonts w:ascii="Times New Roman" w:hAnsi="Times New Roman"/>
          <w:sz w:val="24"/>
          <w:szCs w:val="24"/>
        </w:rPr>
        <w:t xml:space="preserve"> 2 lit. </w:t>
      </w:r>
      <w:proofErr w:type="spellStart"/>
      <w:r w:rsidRPr="00C123EA">
        <w:rPr>
          <w:rFonts w:ascii="Times New Roman" w:hAnsi="Times New Roman"/>
          <w:sz w:val="24"/>
          <w:szCs w:val="24"/>
        </w:rPr>
        <w:t>a-b</w:t>
      </w:r>
      <w:proofErr w:type="spellEnd"/>
      <w:r w:rsidRPr="00C123EA">
        <w:rPr>
          <w:rFonts w:ascii="Times New Roman" w:hAnsi="Times New Roman"/>
          <w:sz w:val="24"/>
          <w:szCs w:val="24"/>
        </w:rPr>
        <w:t xml:space="preserve">, należność na wniosek dłużnika może zostać umorzona w części wraz z odsetkami, według następujących zasad: </w:t>
      </w:r>
      <w:r w:rsidRPr="00C123EA">
        <w:rPr>
          <w:rFonts w:ascii="Times New Roman" w:hAnsi="Times New Roman"/>
          <w:sz w:val="24"/>
          <w:szCs w:val="24"/>
        </w:rPr>
        <w:br/>
        <w:t xml:space="preserve">% przekroczenia kryterium dochodowego </w:t>
      </w:r>
      <w:r w:rsidRPr="00C123EA">
        <w:rPr>
          <w:rFonts w:ascii="Times New Roman" w:hAnsi="Times New Roman"/>
          <w:sz w:val="24"/>
          <w:szCs w:val="24"/>
        </w:rPr>
        <w:br/>
        <w:t xml:space="preserve">Zakres umorzenia należności </w:t>
      </w:r>
      <w:r w:rsidRPr="00C123EA">
        <w:rPr>
          <w:rFonts w:ascii="Times New Roman" w:hAnsi="Times New Roman"/>
          <w:sz w:val="24"/>
          <w:szCs w:val="24"/>
        </w:rPr>
        <w:br/>
        <w:t xml:space="preserve">- piecza zastępcza </w:t>
      </w:r>
      <w:r w:rsidRPr="00C123EA">
        <w:rPr>
          <w:rFonts w:ascii="Times New Roman" w:hAnsi="Times New Roman"/>
          <w:sz w:val="24"/>
          <w:szCs w:val="24"/>
        </w:rPr>
        <w:br/>
        <w:t xml:space="preserve">powyżej 300 % do 350 % </w:t>
      </w:r>
      <w:r w:rsidRPr="00C123EA">
        <w:rPr>
          <w:rFonts w:ascii="Times New Roman" w:hAnsi="Times New Roman"/>
          <w:sz w:val="24"/>
          <w:szCs w:val="24"/>
        </w:rPr>
        <w:br/>
        <w:t xml:space="preserve">95 % </w:t>
      </w:r>
      <w:r w:rsidRPr="00C123EA">
        <w:rPr>
          <w:rFonts w:ascii="Times New Roman" w:hAnsi="Times New Roman"/>
          <w:sz w:val="24"/>
          <w:szCs w:val="24"/>
        </w:rPr>
        <w:br/>
        <w:t xml:space="preserve">powyżej 350 % do 400 % </w:t>
      </w:r>
      <w:r w:rsidRPr="00C123EA">
        <w:rPr>
          <w:rFonts w:ascii="Times New Roman" w:hAnsi="Times New Roman"/>
          <w:sz w:val="24"/>
          <w:szCs w:val="24"/>
        </w:rPr>
        <w:br/>
        <w:t xml:space="preserve">90 % </w:t>
      </w:r>
      <w:r w:rsidRPr="00C123EA">
        <w:rPr>
          <w:rFonts w:ascii="Times New Roman" w:hAnsi="Times New Roman"/>
          <w:sz w:val="24"/>
          <w:szCs w:val="24"/>
        </w:rPr>
        <w:br/>
        <w:t xml:space="preserve">powyżej 400 % do 450 % </w:t>
      </w:r>
      <w:r w:rsidRPr="00C123EA">
        <w:rPr>
          <w:rFonts w:ascii="Times New Roman" w:hAnsi="Times New Roman"/>
          <w:sz w:val="24"/>
          <w:szCs w:val="24"/>
        </w:rPr>
        <w:br/>
        <w:t xml:space="preserve">80 % </w:t>
      </w:r>
      <w:r w:rsidRPr="00C123EA">
        <w:rPr>
          <w:rFonts w:ascii="Times New Roman" w:hAnsi="Times New Roman"/>
          <w:sz w:val="24"/>
          <w:szCs w:val="24"/>
        </w:rPr>
        <w:br/>
        <w:t xml:space="preserve">powyżej 450 % do 500 % </w:t>
      </w:r>
      <w:r w:rsidRPr="00C123EA">
        <w:rPr>
          <w:rFonts w:ascii="Times New Roman" w:hAnsi="Times New Roman"/>
          <w:sz w:val="24"/>
          <w:szCs w:val="24"/>
        </w:rPr>
        <w:br/>
        <w:t xml:space="preserve">70 % </w:t>
      </w:r>
      <w:r w:rsidRPr="00C123EA">
        <w:rPr>
          <w:rFonts w:ascii="Times New Roman" w:hAnsi="Times New Roman"/>
          <w:sz w:val="24"/>
          <w:szCs w:val="24"/>
        </w:rPr>
        <w:br/>
        <w:t xml:space="preserve">powyżej 500 % do 550 % </w:t>
      </w:r>
      <w:r w:rsidRPr="00C123EA">
        <w:rPr>
          <w:rFonts w:ascii="Times New Roman" w:hAnsi="Times New Roman"/>
          <w:sz w:val="24"/>
          <w:szCs w:val="24"/>
        </w:rPr>
        <w:br/>
      </w:r>
      <w:r w:rsidRPr="00C123EA">
        <w:rPr>
          <w:rFonts w:ascii="Times New Roman" w:hAnsi="Times New Roman"/>
          <w:sz w:val="24"/>
          <w:szCs w:val="24"/>
        </w:rPr>
        <w:lastRenderedPageBreak/>
        <w:t xml:space="preserve">60 % </w:t>
      </w:r>
      <w:r w:rsidRPr="00C123EA">
        <w:rPr>
          <w:rFonts w:ascii="Times New Roman" w:hAnsi="Times New Roman"/>
          <w:sz w:val="24"/>
          <w:szCs w:val="24"/>
        </w:rPr>
        <w:br/>
        <w:t xml:space="preserve">powyżej 550 % do 600 % </w:t>
      </w:r>
      <w:r w:rsidRPr="00C123EA">
        <w:rPr>
          <w:rFonts w:ascii="Times New Roman" w:hAnsi="Times New Roman"/>
          <w:sz w:val="24"/>
          <w:szCs w:val="24"/>
        </w:rPr>
        <w:br/>
        <w:t xml:space="preserve">50 % </w:t>
      </w:r>
      <w:r w:rsidRPr="00C123EA">
        <w:rPr>
          <w:rFonts w:ascii="Times New Roman" w:hAnsi="Times New Roman"/>
          <w:sz w:val="24"/>
          <w:szCs w:val="24"/>
        </w:rPr>
        <w:br/>
        <w:t xml:space="preserve">powyżej 600 % do 650 % </w:t>
      </w:r>
      <w:r w:rsidRPr="00C123EA">
        <w:rPr>
          <w:rFonts w:ascii="Times New Roman" w:hAnsi="Times New Roman"/>
          <w:sz w:val="24"/>
          <w:szCs w:val="24"/>
        </w:rPr>
        <w:br/>
        <w:t xml:space="preserve">40 % </w:t>
      </w:r>
      <w:r w:rsidRPr="00C123EA">
        <w:rPr>
          <w:rFonts w:ascii="Times New Roman" w:hAnsi="Times New Roman"/>
          <w:sz w:val="24"/>
          <w:szCs w:val="24"/>
        </w:rPr>
        <w:br/>
        <w:t xml:space="preserve">powyżej 650 % do 700 % </w:t>
      </w:r>
      <w:r w:rsidRPr="00C123EA">
        <w:rPr>
          <w:rFonts w:ascii="Times New Roman" w:hAnsi="Times New Roman"/>
          <w:sz w:val="24"/>
          <w:szCs w:val="24"/>
        </w:rPr>
        <w:br/>
        <w:t xml:space="preserve">20 % </w:t>
      </w:r>
      <w:r w:rsidRPr="00C123EA">
        <w:rPr>
          <w:rFonts w:ascii="Times New Roman" w:hAnsi="Times New Roman"/>
          <w:sz w:val="24"/>
          <w:szCs w:val="24"/>
        </w:rPr>
        <w:br/>
        <w:t xml:space="preserve">powyżej 700 % do 750 % </w:t>
      </w:r>
      <w:r w:rsidRPr="00C123EA">
        <w:rPr>
          <w:rFonts w:ascii="Times New Roman" w:hAnsi="Times New Roman"/>
          <w:sz w:val="24"/>
          <w:szCs w:val="24"/>
        </w:rPr>
        <w:br/>
        <w:t xml:space="preserve">10 % </w:t>
      </w:r>
      <w:r w:rsidRPr="00C123EA">
        <w:rPr>
          <w:rFonts w:ascii="Times New Roman" w:hAnsi="Times New Roman"/>
          <w:sz w:val="24"/>
          <w:szCs w:val="24"/>
        </w:rPr>
        <w:br/>
        <w:t xml:space="preserve">powyżej 750 % </w:t>
      </w:r>
      <w:r w:rsidRPr="00C123EA">
        <w:rPr>
          <w:rFonts w:ascii="Times New Roman" w:hAnsi="Times New Roman"/>
          <w:sz w:val="24"/>
          <w:szCs w:val="24"/>
        </w:rPr>
        <w:br/>
        <w:t xml:space="preserve">0% </w:t>
      </w:r>
      <w:r w:rsidRPr="00C123EA">
        <w:rPr>
          <w:rFonts w:ascii="Times New Roman" w:hAnsi="Times New Roman"/>
          <w:sz w:val="24"/>
          <w:szCs w:val="24"/>
        </w:rPr>
        <w:br/>
      </w:r>
      <w:r w:rsidRPr="00C123EA">
        <w:rPr>
          <w:rFonts w:ascii="Times New Roman" w:hAnsi="Times New Roman"/>
          <w:sz w:val="24"/>
          <w:szCs w:val="24"/>
        </w:rPr>
        <w:br/>
        <w:t xml:space="preserve">2. Umorzenie części należności następuje w drodze decyzji administracyjnej i może dotyczyć całego okresu pobytu dziecka w pieczy zastępczej, jeśli został on zakończony lub wybranego okresu pobytu dziecka w pieczy zastępczej, w tym aktualnego okresu pobytu dziecka. </w:t>
      </w:r>
      <w:r w:rsidRPr="00C123EA">
        <w:rPr>
          <w:rFonts w:ascii="Times New Roman" w:hAnsi="Times New Roman"/>
          <w:sz w:val="24"/>
          <w:szCs w:val="24"/>
        </w:rPr>
        <w:br/>
        <w:t xml:space="preserve">3. Przy ustalaniu wysokości części należności podlegającej umorzeniu uwzględnia się aktualną sytuację dochodową dłużnika, jego zasoby, możliwości i uprawnienia wynikające z ust. 1 </w:t>
      </w:r>
      <w:r w:rsidRPr="00C123EA">
        <w:rPr>
          <w:rFonts w:ascii="Times New Roman" w:hAnsi="Times New Roman"/>
          <w:sz w:val="24"/>
          <w:szCs w:val="24"/>
        </w:rPr>
        <w:br/>
        <w:t xml:space="preserve">§ 5. 1. Odroczenie terminu płatności lub rozłożenie na raty miesięcznej opłaty za pobyt dziecka w pieczy zastępczej, może nastąpić na wniosek dłużnika, gdy zastosowanie ulgi rokuje zapłatę należności w całości, a występujące przejściowe trudności w terminowym uiszczaniu opłaty wynikają ze zdarzeń losowych mających wpływ na aktualną sytuację rodzinną osoby zobowiązanej takich jak: </w:t>
      </w:r>
      <w:r w:rsidRPr="00C123EA">
        <w:rPr>
          <w:rFonts w:ascii="Times New Roman" w:hAnsi="Times New Roman"/>
          <w:sz w:val="24"/>
          <w:szCs w:val="24"/>
        </w:rPr>
        <w:br/>
        <w:t xml:space="preserve">1) kradzież; </w:t>
      </w:r>
      <w:r w:rsidRPr="00C123EA">
        <w:rPr>
          <w:rFonts w:ascii="Times New Roman" w:hAnsi="Times New Roman"/>
          <w:sz w:val="24"/>
          <w:szCs w:val="24"/>
        </w:rPr>
        <w:br/>
        <w:t xml:space="preserve">2) pożar; </w:t>
      </w:r>
      <w:r w:rsidRPr="00C123EA">
        <w:rPr>
          <w:rFonts w:ascii="Times New Roman" w:hAnsi="Times New Roman"/>
          <w:sz w:val="24"/>
          <w:szCs w:val="24"/>
        </w:rPr>
        <w:br/>
        <w:t xml:space="preserve">3) wypadek; </w:t>
      </w:r>
      <w:r w:rsidRPr="00C123EA">
        <w:rPr>
          <w:rFonts w:ascii="Times New Roman" w:hAnsi="Times New Roman"/>
          <w:sz w:val="24"/>
          <w:szCs w:val="24"/>
        </w:rPr>
        <w:br/>
        <w:t xml:space="preserve">4) nagła choroba w rodzinie dłużnika; </w:t>
      </w:r>
      <w:r w:rsidRPr="00C123EA">
        <w:rPr>
          <w:rFonts w:ascii="Times New Roman" w:hAnsi="Times New Roman"/>
          <w:sz w:val="24"/>
          <w:szCs w:val="24"/>
        </w:rPr>
        <w:br/>
        <w:t xml:space="preserve">5) śmierć członka rodziny dłużnika; </w:t>
      </w:r>
      <w:r w:rsidRPr="00C123EA">
        <w:rPr>
          <w:rFonts w:ascii="Times New Roman" w:hAnsi="Times New Roman"/>
          <w:sz w:val="24"/>
          <w:szCs w:val="24"/>
        </w:rPr>
        <w:br/>
        <w:t xml:space="preserve">6) innych okoliczności utrudniających prawidłowe funkcjonowanie rodziny dłużnika. </w:t>
      </w:r>
      <w:r w:rsidRPr="00C123EA">
        <w:rPr>
          <w:rFonts w:ascii="Times New Roman" w:hAnsi="Times New Roman"/>
          <w:sz w:val="24"/>
          <w:szCs w:val="24"/>
        </w:rPr>
        <w:br/>
        <w:t xml:space="preserve">2. Odroczenie terminu płatności lub rozłożenie na raty następuje w drodze decyzji administracyjnej i nie może przekraczać okresu 36 miesięcy. </w:t>
      </w:r>
      <w:r w:rsidRPr="00C123EA">
        <w:rPr>
          <w:rFonts w:ascii="Times New Roman" w:hAnsi="Times New Roman"/>
          <w:sz w:val="24"/>
          <w:szCs w:val="24"/>
        </w:rPr>
        <w:br/>
        <w:t xml:space="preserve">3. Jeżeli dłużnik: </w:t>
      </w:r>
      <w:r w:rsidRPr="00C123EA">
        <w:rPr>
          <w:rFonts w:ascii="Times New Roman" w:hAnsi="Times New Roman"/>
          <w:sz w:val="24"/>
          <w:szCs w:val="24"/>
        </w:rPr>
        <w:br/>
        <w:t xml:space="preserve">1) nie wniesie opłaty w odroczonym terminie - należność staje się natychmiast wymagalna wraz z odsetkami; </w:t>
      </w:r>
      <w:r w:rsidRPr="00C123EA">
        <w:rPr>
          <w:rFonts w:ascii="Times New Roman" w:hAnsi="Times New Roman"/>
          <w:sz w:val="24"/>
          <w:szCs w:val="24"/>
        </w:rPr>
        <w:br/>
        <w:t xml:space="preserve">2) nie wniesie którejkolwiek z rat opłaty w wyznaczonym terminie - cała niespłacona należność staje się natychmiast wymagalna wraz z odsetkami. </w:t>
      </w:r>
      <w:r w:rsidRPr="00C123EA">
        <w:rPr>
          <w:rFonts w:ascii="Times New Roman" w:hAnsi="Times New Roman"/>
          <w:sz w:val="24"/>
          <w:szCs w:val="24"/>
        </w:rPr>
        <w:br/>
        <w:t xml:space="preserve">§ 6. 1. Odstąpienie od ustalenia opłaty za pobyt dziecka w pieczy zastępczej może nastąpić na wniosek rodzica lub z urzędu. Odstąpienie od ustalenia opłaty za pobyt dziecka w pieczy zastępczej następuje w drodze decyzji administracyjnej na czas określony w decyzji, nie dłużej jednak niż na okres 12 miesięcy. </w:t>
      </w:r>
      <w:r w:rsidRPr="00C123EA">
        <w:rPr>
          <w:rFonts w:ascii="Times New Roman" w:hAnsi="Times New Roman"/>
          <w:sz w:val="24"/>
          <w:szCs w:val="24"/>
        </w:rPr>
        <w:br/>
        <w:t xml:space="preserve">2. Odstąpienie od ustalenia opłaty może nastąpić, gdy: </w:t>
      </w:r>
      <w:r w:rsidRPr="00C123EA">
        <w:rPr>
          <w:rFonts w:ascii="Times New Roman" w:hAnsi="Times New Roman"/>
          <w:sz w:val="24"/>
          <w:szCs w:val="24"/>
        </w:rPr>
        <w:br/>
        <w:t xml:space="preserve">1) dochód rodzica lub dochód na osobę w rodzinie rodzica nie przekracza 300 % kryterium dochodowego; </w:t>
      </w:r>
      <w:r w:rsidRPr="00C123EA">
        <w:rPr>
          <w:rFonts w:ascii="Times New Roman" w:hAnsi="Times New Roman"/>
          <w:sz w:val="24"/>
          <w:szCs w:val="24"/>
        </w:rPr>
        <w:br/>
        <w:t xml:space="preserve">2) dochód rodzica lub dochód na osobę w rodzinie rodzica przekracza 300 % , a nie </w:t>
      </w:r>
      <w:r w:rsidRPr="00C123EA">
        <w:rPr>
          <w:rFonts w:ascii="Times New Roman" w:hAnsi="Times New Roman"/>
          <w:sz w:val="24"/>
          <w:szCs w:val="24"/>
        </w:rPr>
        <w:lastRenderedPageBreak/>
        <w:t xml:space="preserve">przekracza 350 % kryterium dochodowego i występuje jedna z następujących okoliczności: </w:t>
      </w:r>
      <w:r w:rsidRPr="00C123EA">
        <w:rPr>
          <w:rFonts w:ascii="Times New Roman" w:hAnsi="Times New Roman"/>
          <w:sz w:val="24"/>
          <w:szCs w:val="24"/>
        </w:rPr>
        <w:br/>
        <w:t xml:space="preserve">a) występuje długotrwała, udokumentowana choroba rodzica lub osoby wspólnie z nim gospodarującej, </w:t>
      </w:r>
      <w:r w:rsidRPr="00C123EA">
        <w:rPr>
          <w:rFonts w:ascii="Times New Roman" w:hAnsi="Times New Roman"/>
          <w:sz w:val="24"/>
          <w:szCs w:val="24"/>
        </w:rPr>
        <w:br/>
        <w:t xml:space="preserve">b) zachodzi ważny interes rodzica lub interes publiczny; </w:t>
      </w:r>
      <w:r w:rsidRPr="00C123EA">
        <w:rPr>
          <w:rFonts w:ascii="Times New Roman" w:hAnsi="Times New Roman"/>
          <w:sz w:val="24"/>
          <w:szCs w:val="24"/>
        </w:rPr>
        <w:br/>
        <w:t xml:space="preserve">3) po odliczeniu stałych miesięcznych wydatków rodzica lub rodziny rodzica, pozostała kwota dochodu, pozostająca odpowiednio dla rodzica lub na osobę w rodzinie rodzica, jest niższa niż kryterium dochodowe; </w:t>
      </w:r>
      <w:r w:rsidRPr="00C123EA">
        <w:rPr>
          <w:rFonts w:ascii="Times New Roman" w:hAnsi="Times New Roman"/>
          <w:sz w:val="24"/>
          <w:szCs w:val="24"/>
        </w:rPr>
        <w:br/>
        <w:t xml:space="preserve">4) rodzic reguluje dobrowolne bądź ustalone orzeczeniem sądowym alimenty na rzecz dzieci w pieczy zastępczej; </w:t>
      </w:r>
      <w:r w:rsidRPr="00C123EA">
        <w:rPr>
          <w:rFonts w:ascii="Times New Roman" w:hAnsi="Times New Roman"/>
          <w:sz w:val="24"/>
          <w:szCs w:val="24"/>
        </w:rPr>
        <w:br/>
        <w:t xml:space="preserve">5) rodzic jest osobą bezdomną w rozumieniu ustawy o pomocy społecznej; </w:t>
      </w:r>
      <w:r w:rsidRPr="00C123EA">
        <w:rPr>
          <w:rFonts w:ascii="Times New Roman" w:hAnsi="Times New Roman"/>
          <w:sz w:val="24"/>
          <w:szCs w:val="24"/>
        </w:rPr>
        <w:br/>
        <w:t xml:space="preserve">6) rodzic lub osoba wspólnie gospodarująca jest osobą niepełnosprawną w rozumieniu ustawy o rehabilitacji zawodowej i społecznej oraz zatrudnianiu osób niepełnosprawnych; </w:t>
      </w:r>
      <w:r w:rsidRPr="00C123EA">
        <w:rPr>
          <w:rFonts w:ascii="Times New Roman" w:hAnsi="Times New Roman"/>
          <w:sz w:val="24"/>
          <w:szCs w:val="24"/>
        </w:rPr>
        <w:br/>
        <w:t xml:space="preserve">7) rodzic ponosi odpłatność za pobyt swój lub innych członków rodziny w jednostkach pomocy społecznej; </w:t>
      </w:r>
      <w:r w:rsidRPr="00C123EA">
        <w:rPr>
          <w:rFonts w:ascii="Times New Roman" w:hAnsi="Times New Roman"/>
          <w:sz w:val="24"/>
          <w:szCs w:val="24"/>
        </w:rPr>
        <w:br/>
        <w:t xml:space="preserve">8) nieznane jest miejsce pobytu rodzica; </w:t>
      </w:r>
      <w:r w:rsidRPr="00C123EA">
        <w:rPr>
          <w:rFonts w:ascii="Times New Roman" w:hAnsi="Times New Roman"/>
          <w:sz w:val="24"/>
          <w:szCs w:val="24"/>
        </w:rPr>
        <w:br/>
        <w:t xml:space="preserve">9) rodzic jest osobą nieletnią - do czasu uzyskania </w:t>
      </w:r>
      <w:proofErr w:type="spellStart"/>
      <w:r w:rsidRPr="00C123EA">
        <w:rPr>
          <w:rFonts w:ascii="Times New Roman" w:hAnsi="Times New Roman"/>
          <w:sz w:val="24"/>
          <w:szCs w:val="24"/>
        </w:rPr>
        <w:t>pełnoletności</w:t>
      </w:r>
      <w:proofErr w:type="spellEnd"/>
      <w:r w:rsidRPr="00C123EA">
        <w:rPr>
          <w:rFonts w:ascii="Times New Roman" w:hAnsi="Times New Roman"/>
          <w:sz w:val="24"/>
          <w:szCs w:val="24"/>
        </w:rPr>
        <w:t xml:space="preserve">; </w:t>
      </w:r>
      <w:r w:rsidRPr="00C123EA">
        <w:rPr>
          <w:rFonts w:ascii="Times New Roman" w:hAnsi="Times New Roman"/>
          <w:sz w:val="24"/>
          <w:szCs w:val="24"/>
        </w:rPr>
        <w:br/>
        <w:t xml:space="preserve">10) rodzic jest osobą ubezwłasnowolnioną częściowo lub całkowicie; </w:t>
      </w:r>
      <w:r w:rsidRPr="00C123EA">
        <w:rPr>
          <w:rFonts w:ascii="Times New Roman" w:hAnsi="Times New Roman"/>
          <w:sz w:val="24"/>
          <w:szCs w:val="24"/>
        </w:rPr>
        <w:br/>
        <w:t xml:space="preserve">11) rodzic przebywa w areszcie lub zakładzie karnym; </w:t>
      </w:r>
      <w:r w:rsidRPr="00C123EA">
        <w:rPr>
          <w:rFonts w:ascii="Times New Roman" w:hAnsi="Times New Roman"/>
          <w:sz w:val="24"/>
          <w:szCs w:val="24"/>
        </w:rPr>
        <w:br/>
        <w:t xml:space="preserve">12) rodzic samotnie wychowuje inne dzieci pozostające pod jego opieką lub jest kobietą w ciąży; </w:t>
      </w:r>
      <w:r w:rsidRPr="00C123EA">
        <w:rPr>
          <w:rFonts w:ascii="Times New Roman" w:hAnsi="Times New Roman"/>
          <w:sz w:val="24"/>
          <w:szCs w:val="24"/>
        </w:rPr>
        <w:br/>
        <w:t xml:space="preserve">13) rodzic dziecka przebywającego w pieczy zastępczej nie posiada własnego dochodu, a pozostaje </w:t>
      </w:r>
      <w:r w:rsidRPr="00C123EA">
        <w:rPr>
          <w:rFonts w:ascii="Times New Roman" w:hAnsi="Times New Roman"/>
          <w:sz w:val="24"/>
          <w:szCs w:val="24"/>
        </w:rPr>
        <w:br/>
        <w:t xml:space="preserve">we wspólnym gospodarstwie domowym z osobą posiadającą własne źródło dochodu (np. konkubinat) z wyłączeniem małżonków mających wspólność majątkową oraz w sytuacji kiedy konkubent jest ojcem dziecka przebywającego w pieczy zastępczej; </w:t>
      </w:r>
      <w:r w:rsidRPr="00C123EA">
        <w:rPr>
          <w:rFonts w:ascii="Times New Roman" w:hAnsi="Times New Roman"/>
          <w:sz w:val="24"/>
          <w:szCs w:val="24"/>
        </w:rPr>
        <w:br/>
        <w:t xml:space="preserve">14) inne ważne przyczyny uzasadniające odstąpienie. </w:t>
      </w:r>
      <w:r w:rsidRPr="00C123EA">
        <w:rPr>
          <w:rFonts w:ascii="Times New Roman" w:hAnsi="Times New Roman"/>
          <w:sz w:val="24"/>
          <w:szCs w:val="24"/>
        </w:rPr>
        <w:br/>
        <w:t xml:space="preserve">§ 7. Traci moc uchwała Nr XV/83/12 Rady Powiatu Pyrzyckiego z dnia 22 lutego 2012 r. w sprawie określenia szczegółowych warunków umorzenia w całości lub w części, łącznie z odsetkami, odroczenia terminu płatności, rozłożenia na raty lub odstąpienia od ustalenia opłaty za pobyt dziecka w pieczy zastępczej. </w:t>
      </w:r>
      <w:r w:rsidRPr="00C123EA">
        <w:rPr>
          <w:rFonts w:ascii="Times New Roman" w:hAnsi="Times New Roman"/>
          <w:sz w:val="24"/>
          <w:szCs w:val="24"/>
        </w:rPr>
        <w:br/>
        <w:t xml:space="preserve">§ 8. Uchwała ma zastosowanie do spraw wszczętych, a niezakończonych przed dniem wejścia w życie uchwały. </w:t>
      </w:r>
      <w:r w:rsidRPr="00C123EA">
        <w:rPr>
          <w:rFonts w:ascii="Times New Roman" w:hAnsi="Times New Roman"/>
          <w:sz w:val="24"/>
          <w:szCs w:val="24"/>
        </w:rPr>
        <w:br/>
        <w:t xml:space="preserve">§ 9. Wykonanie uchwały powierza się Zarządowi Powiatu Pyrzyckiego. </w:t>
      </w:r>
      <w:r w:rsidRPr="00C123EA">
        <w:rPr>
          <w:rFonts w:ascii="Times New Roman" w:hAnsi="Times New Roman"/>
          <w:sz w:val="24"/>
          <w:szCs w:val="24"/>
        </w:rPr>
        <w:br/>
        <w:t xml:space="preserve">§ 10. Uchwała wchodzi w życie po upływie 14 dni od dnia ogłoszenia w Dzienniku Urzędowym Województwa Zachodniopomorskiego. </w:t>
      </w:r>
      <w:r w:rsidRPr="00C123EA">
        <w:rPr>
          <w:rFonts w:ascii="Times New Roman" w:hAnsi="Times New Roman"/>
          <w:sz w:val="24"/>
          <w:szCs w:val="24"/>
        </w:rPr>
        <w:br/>
      </w:r>
      <w:r w:rsidRPr="00C123EA">
        <w:rPr>
          <w:rFonts w:ascii="Times New Roman" w:hAnsi="Times New Roman"/>
          <w:sz w:val="24"/>
          <w:szCs w:val="24"/>
        </w:rPr>
        <w:br/>
        <w:t xml:space="preserve">Przewodniczący Rady Powiatu Pyrzyckiego </w:t>
      </w:r>
      <w:r w:rsidRPr="00C123EA">
        <w:rPr>
          <w:rFonts w:ascii="Times New Roman" w:hAnsi="Times New Roman"/>
          <w:sz w:val="24"/>
          <w:szCs w:val="24"/>
        </w:rPr>
        <w:br/>
      </w:r>
      <w:r w:rsidRPr="00C123EA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C123EA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C123E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23EA"/>
    <w:rsid w:val="00034CA4"/>
    <w:rsid w:val="00940EB8"/>
    <w:rsid w:val="00C123EA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8555</Characters>
  <Application>Microsoft Office Word</Application>
  <DocSecurity>0</DocSecurity>
  <Lines>71</Lines>
  <Paragraphs>19</Paragraphs>
  <ScaleCrop>false</ScaleCrop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2021-11-15T09:03:00Z</dcterms:created>
  <dcterms:modified xsi:type="dcterms:W3CDTF">2021-11-15T09:03:00Z</dcterms:modified>
</cp:coreProperties>
</file>