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440518" w:rsidRDefault="00440518">
      <w:pPr>
        <w:rPr>
          <w:rFonts w:ascii="Times New Roman" w:hAnsi="Times New Roman"/>
          <w:sz w:val="24"/>
          <w:szCs w:val="24"/>
        </w:rPr>
      </w:pPr>
      <w:r w:rsidRPr="00440518">
        <w:rPr>
          <w:rFonts w:ascii="Times New Roman" w:hAnsi="Times New Roman"/>
          <w:sz w:val="24"/>
          <w:szCs w:val="24"/>
        </w:rPr>
        <w:t xml:space="preserve">UCHWAŁA NR XLVI/219/18 </w:t>
      </w:r>
      <w:r w:rsidRPr="00440518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440518">
        <w:rPr>
          <w:rFonts w:ascii="Times New Roman" w:hAnsi="Times New Roman"/>
          <w:sz w:val="24"/>
          <w:szCs w:val="24"/>
        </w:rPr>
        <w:br/>
        <w:t xml:space="preserve">z dnia 28 września 2018 r. </w:t>
      </w:r>
      <w:r w:rsidRPr="00440518">
        <w:rPr>
          <w:rFonts w:ascii="Times New Roman" w:hAnsi="Times New Roman"/>
          <w:sz w:val="24"/>
          <w:szCs w:val="24"/>
        </w:rPr>
        <w:br/>
      </w:r>
      <w:r w:rsidRPr="00440518">
        <w:rPr>
          <w:rFonts w:ascii="Times New Roman" w:hAnsi="Times New Roman"/>
          <w:sz w:val="24"/>
          <w:szCs w:val="24"/>
        </w:rPr>
        <w:br/>
        <w:t xml:space="preserve">w sprawie wykonywania obywatelskiej inicjatywy uchwałodawczej </w:t>
      </w:r>
      <w:r w:rsidRPr="00440518">
        <w:rPr>
          <w:rFonts w:ascii="Times New Roman" w:hAnsi="Times New Roman"/>
          <w:sz w:val="24"/>
          <w:szCs w:val="24"/>
        </w:rPr>
        <w:br/>
      </w:r>
      <w:r w:rsidRPr="00440518">
        <w:rPr>
          <w:rFonts w:ascii="Times New Roman" w:hAnsi="Times New Roman"/>
          <w:sz w:val="24"/>
          <w:szCs w:val="24"/>
        </w:rPr>
        <w:br/>
        <w:t xml:space="preserve">Na podstawie art. 42a ust. 5 ustawy z dnia 5 czerwca 1998 r. o samorządzie powiatowym (Dz. U. z 2018 r., poz. 995, 1000, 1349 i 1432) Rada Powiatu Pyrzyckiego uchwala, co następuje: </w:t>
      </w:r>
      <w:r w:rsidRPr="00440518">
        <w:rPr>
          <w:rFonts w:ascii="Times New Roman" w:hAnsi="Times New Roman"/>
          <w:sz w:val="24"/>
          <w:szCs w:val="24"/>
        </w:rPr>
        <w:br/>
      </w:r>
      <w:r w:rsidRPr="00440518">
        <w:rPr>
          <w:rFonts w:ascii="Times New Roman" w:hAnsi="Times New Roman"/>
          <w:sz w:val="24"/>
          <w:szCs w:val="24"/>
        </w:rPr>
        <w:br/>
      </w:r>
      <w:r w:rsidRPr="00440518">
        <w:rPr>
          <w:rFonts w:ascii="Times New Roman" w:hAnsi="Times New Roman"/>
          <w:sz w:val="24"/>
          <w:szCs w:val="24"/>
        </w:rPr>
        <w:br/>
        <w:t xml:space="preserve">§ 1. </w:t>
      </w:r>
      <w:r w:rsidRPr="00440518">
        <w:rPr>
          <w:rFonts w:ascii="Times New Roman" w:hAnsi="Times New Roman"/>
          <w:sz w:val="24"/>
          <w:szCs w:val="24"/>
        </w:rPr>
        <w:br/>
        <w:t xml:space="preserve">Uchwała określa szczegółowe zasady wnoszenia inicjatyw obywatelskich, zasady tworzenia komitetów inicjatyw uchwałodawczych, zasady promocji obywatelskich inicjatyw uchwałodawczych oraz formalne wymogi jakim muszą odpowiadać składane projekty. </w:t>
      </w:r>
      <w:r w:rsidRPr="00440518">
        <w:rPr>
          <w:rFonts w:ascii="Times New Roman" w:hAnsi="Times New Roman"/>
          <w:sz w:val="24"/>
          <w:szCs w:val="24"/>
        </w:rPr>
        <w:br/>
      </w:r>
      <w:r w:rsidRPr="00440518">
        <w:rPr>
          <w:rFonts w:ascii="Times New Roman" w:hAnsi="Times New Roman"/>
          <w:sz w:val="24"/>
          <w:szCs w:val="24"/>
        </w:rPr>
        <w:br/>
        <w:t xml:space="preserve">§ 2. </w:t>
      </w:r>
      <w:r w:rsidRPr="00440518">
        <w:rPr>
          <w:rFonts w:ascii="Times New Roman" w:hAnsi="Times New Roman"/>
          <w:sz w:val="24"/>
          <w:szCs w:val="24"/>
        </w:rPr>
        <w:br/>
        <w:t xml:space="preserve">Ilekroć w niniejszej uchwale jest mowa o: </w:t>
      </w:r>
      <w:r w:rsidRPr="00440518">
        <w:rPr>
          <w:rFonts w:ascii="Times New Roman" w:hAnsi="Times New Roman"/>
          <w:sz w:val="24"/>
          <w:szCs w:val="24"/>
        </w:rPr>
        <w:br/>
        <w:t xml:space="preserve">1)Mieszkańcach - należy przez to rozumieć mieszkańców Powiatu Pyrzyckiego, </w:t>
      </w:r>
      <w:r w:rsidRPr="00440518">
        <w:rPr>
          <w:rFonts w:ascii="Times New Roman" w:hAnsi="Times New Roman"/>
          <w:sz w:val="24"/>
          <w:szCs w:val="24"/>
        </w:rPr>
        <w:br/>
        <w:t xml:space="preserve">2)Radzie - należy przez to rozumieć Radę Powiatu Pyrzyckiego, </w:t>
      </w:r>
      <w:r w:rsidRPr="00440518">
        <w:rPr>
          <w:rFonts w:ascii="Times New Roman" w:hAnsi="Times New Roman"/>
          <w:sz w:val="24"/>
          <w:szCs w:val="24"/>
        </w:rPr>
        <w:br/>
        <w:t xml:space="preserve">3)Przewodniczącym Rady - należy przez to rozumieć Przewodniczącego Rady Powiatu Pyrzyckiego, </w:t>
      </w:r>
      <w:r w:rsidRPr="00440518">
        <w:rPr>
          <w:rFonts w:ascii="Times New Roman" w:hAnsi="Times New Roman"/>
          <w:sz w:val="24"/>
          <w:szCs w:val="24"/>
        </w:rPr>
        <w:br/>
        <w:t xml:space="preserve">4)Statucie - należy przez to rozumieć Statut Powiatu Pyrzyckiego, </w:t>
      </w:r>
      <w:r w:rsidRPr="00440518">
        <w:rPr>
          <w:rFonts w:ascii="Times New Roman" w:hAnsi="Times New Roman"/>
          <w:sz w:val="24"/>
          <w:szCs w:val="24"/>
        </w:rPr>
        <w:br/>
        <w:t xml:space="preserve">5)Komitecie - należy przez to rozumieć Komitet Inicjatywy Uchwałodawczej, </w:t>
      </w:r>
      <w:r w:rsidRPr="00440518">
        <w:rPr>
          <w:rFonts w:ascii="Times New Roman" w:hAnsi="Times New Roman"/>
          <w:sz w:val="24"/>
          <w:szCs w:val="24"/>
        </w:rPr>
        <w:br/>
        <w:t xml:space="preserve">6)Pełnomocniku - należy przez to rozumieć Pełnomocnika Komitetu Inicjatywy Uchwałodawczej, </w:t>
      </w:r>
      <w:r w:rsidRPr="00440518">
        <w:rPr>
          <w:rFonts w:ascii="Times New Roman" w:hAnsi="Times New Roman"/>
          <w:sz w:val="24"/>
          <w:szCs w:val="24"/>
        </w:rPr>
        <w:br/>
        <w:t xml:space="preserve">7)Komisji Rewizyjnej - należy przez to rozumieć Komisję Rewizyjną Rady Powiatu Pyrzyckiego. </w:t>
      </w:r>
      <w:r w:rsidRPr="00440518">
        <w:rPr>
          <w:rFonts w:ascii="Times New Roman" w:hAnsi="Times New Roman"/>
          <w:sz w:val="24"/>
          <w:szCs w:val="24"/>
        </w:rPr>
        <w:br/>
      </w:r>
      <w:r w:rsidRPr="00440518">
        <w:rPr>
          <w:rFonts w:ascii="Times New Roman" w:hAnsi="Times New Roman"/>
          <w:sz w:val="24"/>
          <w:szCs w:val="24"/>
        </w:rPr>
        <w:br/>
        <w:t xml:space="preserve">§ 3. </w:t>
      </w:r>
      <w:r w:rsidRPr="00440518">
        <w:rPr>
          <w:rFonts w:ascii="Times New Roman" w:hAnsi="Times New Roman"/>
          <w:sz w:val="24"/>
          <w:szCs w:val="24"/>
        </w:rPr>
        <w:br/>
        <w:t xml:space="preserve">Grupa mieszkańców powiatu licząca co najmniej 300 osób, posiadających czynne prawa wyborcze do Rady, może wystąpić z inicjatywą uchwałodawczą, przez złożenie podpisów pod projektem uchwały. </w:t>
      </w:r>
      <w:r w:rsidRPr="00440518">
        <w:rPr>
          <w:rFonts w:ascii="Times New Roman" w:hAnsi="Times New Roman"/>
          <w:sz w:val="24"/>
          <w:szCs w:val="24"/>
        </w:rPr>
        <w:br/>
      </w:r>
      <w:r w:rsidRPr="00440518">
        <w:rPr>
          <w:rFonts w:ascii="Times New Roman" w:hAnsi="Times New Roman"/>
          <w:sz w:val="24"/>
          <w:szCs w:val="24"/>
        </w:rPr>
        <w:br/>
        <w:t xml:space="preserve">§ 4. </w:t>
      </w:r>
      <w:r w:rsidRPr="00440518">
        <w:rPr>
          <w:rFonts w:ascii="Times New Roman" w:hAnsi="Times New Roman"/>
          <w:sz w:val="24"/>
          <w:szCs w:val="24"/>
        </w:rPr>
        <w:br/>
        <w:t xml:space="preserve">1.Projekt uchwały nie może dotyczyć spraw, dla których ustawy zastrzegają wyłączność inicjatywy uchwałodawczej dla Zarządu Powiatu. </w:t>
      </w:r>
      <w:r w:rsidRPr="00440518">
        <w:rPr>
          <w:rFonts w:ascii="Times New Roman" w:hAnsi="Times New Roman"/>
          <w:sz w:val="24"/>
          <w:szCs w:val="24"/>
        </w:rPr>
        <w:br/>
        <w:t xml:space="preserve">2.Projekt uchwały powinien odpowiadać wymogom zawartym w Statucie oraz należy do niego dołączyć pisemne uzasadnienie z informacją o potrzebie podjęcia uchwały. </w:t>
      </w:r>
      <w:r w:rsidRPr="00440518">
        <w:rPr>
          <w:rFonts w:ascii="Times New Roman" w:hAnsi="Times New Roman"/>
          <w:sz w:val="24"/>
          <w:szCs w:val="24"/>
        </w:rPr>
        <w:br/>
        <w:t xml:space="preserve">3.Projekt uchwały składa się Przewodniczącemu Rady. </w:t>
      </w:r>
      <w:r w:rsidRPr="00440518">
        <w:rPr>
          <w:rFonts w:ascii="Times New Roman" w:hAnsi="Times New Roman"/>
          <w:sz w:val="24"/>
          <w:szCs w:val="24"/>
        </w:rPr>
        <w:br/>
        <w:t xml:space="preserve">4.Projekt uchwały, w stosunku do którego postępowanie uchwałodawcze nie zostało zakończone w trakcie kadencji Rady, w której został wniesiony, jest rozpatrywany przez Radę następnej kadencji bez potrzeby ponownego wniesienia projektu uchwały. </w:t>
      </w:r>
      <w:r w:rsidRPr="00440518">
        <w:rPr>
          <w:rFonts w:ascii="Times New Roman" w:hAnsi="Times New Roman"/>
          <w:sz w:val="24"/>
          <w:szCs w:val="24"/>
        </w:rPr>
        <w:br/>
      </w:r>
      <w:r w:rsidRPr="00440518">
        <w:rPr>
          <w:rFonts w:ascii="Times New Roman" w:hAnsi="Times New Roman"/>
          <w:sz w:val="24"/>
          <w:szCs w:val="24"/>
        </w:rPr>
        <w:br/>
        <w:t xml:space="preserve">§ 5. </w:t>
      </w:r>
      <w:r w:rsidRPr="00440518">
        <w:rPr>
          <w:rFonts w:ascii="Times New Roman" w:hAnsi="Times New Roman"/>
          <w:sz w:val="24"/>
          <w:szCs w:val="24"/>
        </w:rPr>
        <w:br/>
      </w:r>
      <w:r w:rsidRPr="00440518">
        <w:rPr>
          <w:rFonts w:ascii="Times New Roman" w:hAnsi="Times New Roman"/>
          <w:sz w:val="24"/>
          <w:szCs w:val="24"/>
        </w:rPr>
        <w:lastRenderedPageBreak/>
        <w:t xml:space="preserve">1.Czynności związane z przygotowaniem projektu uchwały, jego rozpowszechnianiem, kampanią promocyjną, a także organizacją zbierania podpisów mieszkańców popierających projekt, wykonuje Komitet. Komitet występuje pod nazwą uzupełnioną o tytuł projektu uchwały. </w:t>
      </w:r>
      <w:r w:rsidRPr="00440518">
        <w:rPr>
          <w:rFonts w:ascii="Times New Roman" w:hAnsi="Times New Roman"/>
          <w:sz w:val="24"/>
          <w:szCs w:val="24"/>
        </w:rPr>
        <w:br/>
        <w:t xml:space="preserve">2.Komitet może utworzyć grupa co najmniej 20 mieszkańców, którzy mają prawo wybierania do Rady i złożyli pisemne oświadczenie o przystąpieniu do Komitetu, ze wskazaniem imienia (imion) i nazwiska, adresu zamieszkania oraz numeru ewidencyjnego PESEL. </w:t>
      </w:r>
      <w:r w:rsidRPr="00440518">
        <w:rPr>
          <w:rFonts w:ascii="Times New Roman" w:hAnsi="Times New Roman"/>
          <w:sz w:val="24"/>
          <w:szCs w:val="24"/>
        </w:rPr>
        <w:br/>
        <w:t xml:space="preserve">3.W imieniu i na rzecz Komitetu występuje Pełnomocnik lub jego zastępca, wskazani w pisemnym oświadczeniu osób tworzących Komitet. </w:t>
      </w:r>
      <w:r w:rsidRPr="00440518">
        <w:rPr>
          <w:rFonts w:ascii="Times New Roman" w:hAnsi="Times New Roman"/>
          <w:sz w:val="24"/>
          <w:szCs w:val="24"/>
        </w:rPr>
        <w:br/>
      </w:r>
      <w:r w:rsidRPr="00440518">
        <w:rPr>
          <w:rFonts w:ascii="Times New Roman" w:hAnsi="Times New Roman"/>
          <w:sz w:val="24"/>
          <w:szCs w:val="24"/>
        </w:rPr>
        <w:br/>
        <w:t xml:space="preserve">§ 6. </w:t>
      </w:r>
      <w:r w:rsidRPr="00440518">
        <w:rPr>
          <w:rFonts w:ascii="Times New Roman" w:hAnsi="Times New Roman"/>
          <w:sz w:val="24"/>
          <w:szCs w:val="24"/>
        </w:rPr>
        <w:br/>
        <w:t xml:space="preserve">1.Pełnomocnik zawiadamia Przewodniczącego Rady o utworzeniu Komitetu. </w:t>
      </w:r>
      <w:r w:rsidRPr="00440518">
        <w:rPr>
          <w:rFonts w:ascii="Times New Roman" w:hAnsi="Times New Roman"/>
          <w:sz w:val="24"/>
          <w:szCs w:val="24"/>
        </w:rPr>
        <w:br/>
        <w:t xml:space="preserve">2.W zawiadomieniu podaje się: </w:t>
      </w:r>
      <w:r w:rsidRPr="00440518">
        <w:rPr>
          <w:rFonts w:ascii="Times New Roman" w:hAnsi="Times New Roman"/>
          <w:sz w:val="24"/>
          <w:szCs w:val="24"/>
        </w:rPr>
        <w:br/>
        <w:t xml:space="preserve">1)pełną nazwę Komitetu oraz dokładny adres jego siedziby, </w:t>
      </w:r>
      <w:r w:rsidRPr="00440518">
        <w:rPr>
          <w:rFonts w:ascii="Times New Roman" w:hAnsi="Times New Roman"/>
          <w:sz w:val="24"/>
          <w:szCs w:val="24"/>
        </w:rPr>
        <w:br/>
        <w:t xml:space="preserve">2)dane, o których mowa w § 5 ust. 2, </w:t>
      </w:r>
      <w:r w:rsidRPr="00440518">
        <w:rPr>
          <w:rFonts w:ascii="Times New Roman" w:hAnsi="Times New Roman"/>
          <w:sz w:val="24"/>
          <w:szCs w:val="24"/>
        </w:rPr>
        <w:br/>
        <w:t xml:space="preserve">3)imię (imiona), nazwisko, adres zamieszkania i numer ewidencyjny PESEL Pełnomocnika oraz jego zastępcy. </w:t>
      </w:r>
      <w:r w:rsidRPr="00440518">
        <w:rPr>
          <w:rFonts w:ascii="Times New Roman" w:hAnsi="Times New Roman"/>
          <w:sz w:val="24"/>
          <w:szCs w:val="24"/>
        </w:rPr>
        <w:br/>
        <w:t xml:space="preserve">3.Do zawiadomienia dołącza się projekt uchwały spełniający warunki, o których mowa w § 4 ust. 2. </w:t>
      </w:r>
      <w:r w:rsidRPr="00440518">
        <w:rPr>
          <w:rFonts w:ascii="Times New Roman" w:hAnsi="Times New Roman"/>
          <w:sz w:val="24"/>
          <w:szCs w:val="24"/>
        </w:rPr>
        <w:br/>
        <w:t xml:space="preserve">4.Jeżeli zawiadomienie odpowiada warunkom określonym w ust. 2 i 3, Przewodniczący Rady przyjmuje zawiadomienie i informuje o tym fakcie Pełnomocnika. </w:t>
      </w:r>
      <w:r w:rsidRPr="00440518">
        <w:rPr>
          <w:rFonts w:ascii="Times New Roman" w:hAnsi="Times New Roman"/>
          <w:sz w:val="24"/>
          <w:szCs w:val="24"/>
        </w:rPr>
        <w:br/>
        <w:t xml:space="preserve">5.W przypadku stwierdzenia braków formalnych zawiadomienia, Przewodniczący Rady wzywa Pełnomocnika do ich usunięcia w terminie 14 dni. Nieusunięcie braków powoduje odmowę przyjęcia zawiadomienia. </w:t>
      </w:r>
      <w:r w:rsidRPr="00440518">
        <w:rPr>
          <w:rFonts w:ascii="Times New Roman" w:hAnsi="Times New Roman"/>
          <w:sz w:val="24"/>
          <w:szCs w:val="24"/>
        </w:rPr>
        <w:br/>
      </w:r>
      <w:r w:rsidRPr="00440518">
        <w:rPr>
          <w:rFonts w:ascii="Times New Roman" w:hAnsi="Times New Roman"/>
          <w:sz w:val="24"/>
          <w:szCs w:val="24"/>
        </w:rPr>
        <w:br/>
        <w:t xml:space="preserve">§ 7. </w:t>
      </w:r>
      <w:r w:rsidRPr="00440518">
        <w:rPr>
          <w:rFonts w:ascii="Times New Roman" w:hAnsi="Times New Roman"/>
          <w:sz w:val="24"/>
          <w:szCs w:val="24"/>
        </w:rPr>
        <w:br/>
        <w:t xml:space="preserve">1.Po przyjęciu zawiadomienia, Komitet ogłasza miejsca udostępnienia projektu uchwały do publicznego wglądu. </w:t>
      </w:r>
      <w:r w:rsidRPr="00440518">
        <w:rPr>
          <w:rFonts w:ascii="Times New Roman" w:hAnsi="Times New Roman"/>
          <w:sz w:val="24"/>
          <w:szCs w:val="24"/>
        </w:rPr>
        <w:br/>
        <w:t xml:space="preserve">2.Od dnia przyjęcia zawiadomienia treść projektu uchwały nie może być zmieniona. </w:t>
      </w:r>
      <w:r w:rsidRPr="00440518">
        <w:rPr>
          <w:rFonts w:ascii="Times New Roman" w:hAnsi="Times New Roman"/>
          <w:sz w:val="24"/>
          <w:szCs w:val="24"/>
        </w:rPr>
        <w:br/>
      </w:r>
      <w:r w:rsidRPr="00440518">
        <w:rPr>
          <w:rFonts w:ascii="Times New Roman" w:hAnsi="Times New Roman"/>
          <w:sz w:val="24"/>
          <w:szCs w:val="24"/>
        </w:rPr>
        <w:br/>
        <w:t xml:space="preserve">§ 8. </w:t>
      </w:r>
      <w:r w:rsidRPr="00440518">
        <w:rPr>
          <w:rFonts w:ascii="Times New Roman" w:hAnsi="Times New Roman"/>
          <w:sz w:val="24"/>
          <w:szCs w:val="24"/>
        </w:rPr>
        <w:br/>
        <w:t xml:space="preserve">1.Kampania promocyjna służy przedstawianiu i wyjaśnianiu przez Komitet treści projektu uchwały, stanowiącego przedmiot inicjatywy uchwałodawczej. </w:t>
      </w:r>
      <w:r w:rsidRPr="00440518">
        <w:rPr>
          <w:rFonts w:ascii="Times New Roman" w:hAnsi="Times New Roman"/>
          <w:sz w:val="24"/>
          <w:szCs w:val="24"/>
        </w:rPr>
        <w:br/>
        <w:t xml:space="preserve">2.Kampania promocyjna na rzecz projektu uchwały oraz zbieranie podpisów mieszkańców popierających projekt uchwały może rozpocząć się po przyjęciu zawiadomienia, o którym mowa w § 6. </w:t>
      </w:r>
      <w:r w:rsidRPr="00440518">
        <w:rPr>
          <w:rFonts w:ascii="Times New Roman" w:hAnsi="Times New Roman"/>
          <w:sz w:val="24"/>
          <w:szCs w:val="24"/>
        </w:rPr>
        <w:br/>
      </w:r>
      <w:r w:rsidRPr="00440518">
        <w:rPr>
          <w:rFonts w:ascii="Times New Roman" w:hAnsi="Times New Roman"/>
          <w:sz w:val="24"/>
          <w:szCs w:val="24"/>
        </w:rPr>
        <w:br/>
        <w:t xml:space="preserve">§ 9. </w:t>
      </w:r>
      <w:r w:rsidRPr="00440518">
        <w:rPr>
          <w:rFonts w:ascii="Times New Roman" w:hAnsi="Times New Roman"/>
          <w:sz w:val="24"/>
          <w:szCs w:val="24"/>
        </w:rPr>
        <w:br/>
        <w:t xml:space="preserve">1.W miejscu zbierania podpisów mieszkańców musi być wyłożony do wglądu projekt uchwały. </w:t>
      </w:r>
      <w:r w:rsidRPr="00440518">
        <w:rPr>
          <w:rFonts w:ascii="Times New Roman" w:hAnsi="Times New Roman"/>
          <w:sz w:val="24"/>
          <w:szCs w:val="24"/>
        </w:rPr>
        <w:br/>
        <w:t xml:space="preserve">2.Mieszkaniec udziela poparcia projektowi uchwały, składając na wykazie podpisów, obok swojego imienia (imion) i nazwiska, adresu zamieszkania oraz numeru ewidencyjnego PESEL, własnoręczny podpis, którym wyraża również zgodę na przetwarzanie jego danych osobowych. Na każdej stronie wykazu musi znajdować się nazwa Komitetu i tytuł projektu </w:t>
      </w:r>
      <w:r w:rsidRPr="00440518">
        <w:rPr>
          <w:rFonts w:ascii="Times New Roman" w:hAnsi="Times New Roman"/>
          <w:sz w:val="24"/>
          <w:szCs w:val="24"/>
        </w:rPr>
        <w:lastRenderedPageBreak/>
        <w:t xml:space="preserve">uchwały, której mieszkaniec udziela poparcia. </w:t>
      </w:r>
      <w:r w:rsidRPr="00440518">
        <w:rPr>
          <w:rFonts w:ascii="Times New Roman" w:hAnsi="Times New Roman"/>
          <w:sz w:val="24"/>
          <w:szCs w:val="24"/>
        </w:rPr>
        <w:br/>
        <w:t xml:space="preserve">3.Wycofanie poparcia udzielonego projektowi uchwały jest nieskuteczne. </w:t>
      </w:r>
      <w:r w:rsidRPr="00440518">
        <w:rPr>
          <w:rFonts w:ascii="Times New Roman" w:hAnsi="Times New Roman"/>
          <w:sz w:val="24"/>
          <w:szCs w:val="24"/>
        </w:rPr>
        <w:br/>
      </w:r>
      <w:r w:rsidRPr="00440518">
        <w:rPr>
          <w:rFonts w:ascii="Times New Roman" w:hAnsi="Times New Roman"/>
          <w:sz w:val="24"/>
          <w:szCs w:val="24"/>
        </w:rPr>
        <w:br/>
      </w:r>
      <w:r w:rsidRPr="00440518">
        <w:rPr>
          <w:rFonts w:ascii="Times New Roman" w:hAnsi="Times New Roman"/>
          <w:sz w:val="24"/>
          <w:szCs w:val="24"/>
        </w:rPr>
        <w:br/>
        <w:t xml:space="preserve">§ 10. </w:t>
      </w:r>
      <w:r w:rsidRPr="00440518">
        <w:rPr>
          <w:rFonts w:ascii="Times New Roman" w:hAnsi="Times New Roman"/>
          <w:sz w:val="24"/>
          <w:szCs w:val="24"/>
        </w:rPr>
        <w:br/>
        <w:t xml:space="preserve">1.Projekt uchwały wraz z wykazem podpisów mieszkańców popierających projekt uchwały, Pełnomocnik wnosi do Przewodniczącego Rady nie później niż po upływie 3 miesięcy od daty przyjęcia zawiadomienia o utworzeniu Komitetu. </w:t>
      </w:r>
      <w:r w:rsidRPr="00440518">
        <w:rPr>
          <w:rFonts w:ascii="Times New Roman" w:hAnsi="Times New Roman"/>
          <w:sz w:val="24"/>
          <w:szCs w:val="24"/>
        </w:rPr>
        <w:br/>
        <w:t xml:space="preserve">2.W przypadku stwierdzenia, że treść projektu uchwały lub uzasadnienia jest zmieniona, Przewodniczący Rady nie później, niż w terminie 14 dni od dnia wniesienia projektu zawiadamia Pełnomocnika o odmowie nadania biegu projektowi uchwały. </w:t>
      </w:r>
      <w:r w:rsidRPr="00440518">
        <w:rPr>
          <w:rFonts w:ascii="Times New Roman" w:hAnsi="Times New Roman"/>
          <w:sz w:val="24"/>
          <w:szCs w:val="24"/>
        </w:rPr>
        <w:br/>
        <w:t xml:space="preserve">3.Przewodniczący Rady nie później niż w terminie 14 dni od dnia wniesienia projektu, zwraca się do Komisji Rewizyjnej o stwierdzenie, czy jest złożona wymagana liczba podpisów. Komisja Rewizyjna dokonuje czynności sprawdzających w terminie 21 dni. W postępowaniu przed Komisją Rewizyjną jako obserwator może uczestniczyć Pełnomocnik. </w:t>
      </w:r>
      <w:r w:rsidRPr="00440518">
        <w:rPr>
          <w:rFonts w:ascii="Times New Roman" w:hAnsi="Times New Roman"/>
          <w:sz w:val="24"/>
          <w:szCs w:val="24"/>
        </w:rPr>
        <w:br/>
        <w:t xml:space="preserve">4.Starosta w porozumieniu z burmistrzami i wójtami gmin na terenie, których podejmowana jest inicjatywa uchwałodawcza, zapewnia Komisji Rewizyjnej sprawdzenie danych osobowych określonych w § 9 ust. 2 oraz czy podpisani pod projektem uchwały mieszkańcy spełniają wymóg, o którym mowa w § 3. </w:t>
      </w:r>
      <w:r w:rsidRPr="00440518">
        <w:rPr>
          <w:rFonts w:ascii="Times New Roman" w:hAnsi="Times New Roman"/>
          <w:sz w:val="24"/>
          <w:szCs w:val="24"/>
        </w:rPr>
        <w:br/>
        <w:t xml:space="preserve">5.Jeżeli po przeprowadzeniu postępowania, o którym mowa w ust. 3 prawidłowo złożona liczba podpisów popierających projekt okaże się mniejsza niż wymagana, Przewodniczący Rady odmawia nadania biegu projektowi uchwały i zawiadamia o tym fakcie Pełnomocnika. </w:t>
      </w:r>
      <w:r w:rsidRPr="00440518">
        <w:rPr>
          <w:rFonts w:ascii="Times New Roman" w:hAnsi="Times New Roman"/>
          <w:sz w:val="24"/>
          <w:szCs w:val="24"/>
        </w:rPr>
        <w:br/>
      </w:r>
      <w:r w:rsidRPr="00440518">
        <w:rPr>
          <w:rFonts w:ascii="Times New Roman" w:hAnsi="Times New Roman"/>
          <w:sz w:val="24"/>
          <w:szCs w:val="24"/>
        </w:rPr>
        <w:br/>
        <w:t xml:space="preserve">§ 11. </w:t>
      </w:r>
      <w:r w:rsidRPr="00440518">
        <w:rPr>
          <w:rFonts w:ascii="Times New Roman" w:hAnsi="Times New Roman"/>
          <w:sz w:val="24"/>
          <w:szCs w:val="24"/>
        </w:rPr>
        <w:br/>
        <w:t xml:space="preserve">1.W pracach Rady nad projektem uchwały, Komitet reprezentują przedstawiciele wskazani przez Komitet. </w:t>
      </w:r>
      <w:r w:rsidRPr="00440518">
        <w:rPr>
          <w:rFonts w:ascii="Times New Roman" w:hAnsi="Times New Roman"/>
          <w:sz w:val="24"/>
          <w:szCs w:val="24"/>
        </w:rPr>
        <w:br/>
        <w:t xml:space="preserve">2.Przedstawiciele, o których mowa w ust. 1 są uprawnieni do udziału w pracach Rady z zachowaniem zasad obowiązujących w Statucie. </w:t>
      </w:r>
      <w:r w:rsidRPr="00440518">
        <w:rPr>
          <w:rFonts w:ascii="Times New Roman" w:hAnsi="Times New Roman"/>
          <w:sz w:val="24"/>
          <w:szCs w:val="24"/>
        </w:rPr>
        <w:br/>
      </w:r>
      <w:r w:rsidRPr="00440518">
        <w:rPr>
          <w:rFonts w:ascii="Times New Roman" w:hAnsi="Times New Roman"/>
          <w:sz w:val="24"/>
          <w:szCs w:val="24"/>
        </w:rPr>
        <w:br/>
        <w:t xml:space="preserve">§ 12. </w:t>
      </w:r>
      <w:r w:rsidRPr="00440518">
        <w:rPr>
          <w:rFonts w:ascii="Times New Roman" w:hAnsi="Times New Roman"/>
          <w:sz w:val="24"/>
          <w:szCs w:val="24"/>
        </w:rPr>
        <w:br/>
        <w:t xml:space="preserve">Wydatki związane z wykonywaniem inicjatywy uchwałodawczej pokrywa Komitet. </w:t>
      </w:r>
      <w:r w:rsidRPr="00440518">
        <w:rPr>
          <w:rFonts w:ascii="Times New Roman" w:hAnsi="Times New Roman"/>
          <w:sz w:val="24"/>
          <w:szCs w:val="24"/>
        </w:rPr>
        <w:br/>
      </w:r>
      <w:r w:rsidRPr="00440518">
        <w:rPr>
          <w:rFonts w:ascii="Times New Roman" w:hAnsi="Times New Roman"/>
          <w:sz w:val="24"/>
          <w:szCs w:val="24"/>
        </w:rPr>
        <w:br/>
        <w:t xml:space="preserve">§ 13. </w:t>
      </w:r>
      <w:r w:rsidRPr="00440518">
        <w:rPr>
          <w:rFonts w:ascii="Times New Roman" w:hAnsi="Times New Roman"/>
          <w:sz w:val="24"/>
          <w:szCs w:val="24"/>
        </w:rPr>
        <w:br/>
        <w:t xml:space="preserve">Wykonanie uchwały powierza się Zarządowi Powiatu. </w:t>
      </w:r>
      <w:r w:rsidRPr="00440518">
        <w:rPr>
          <w:rFonts w:ascii="Times New Roman" w:hAnsi="Times New Roman"/>
          <w:sz w:val="24"/>
          <w:szCs w:val="24"/>
        </w:rPr>
        <w:br/>
      </w:r>
      <w:r w:rsidRPr="00440518">
        <w:rPr>
          <w:rFonts w:ascii="Times New Roman" w:hAnsi="Times New Roman"/>
          <w:sz w:val="24"/>
          <w:szCs w:val="24"/>
        </w:rPr>
        <w:br/>
        <w:t xml:space="preserve">§ 14. </w:t>
      </w:r>
      <w:r w:rsidRPr="00440518">
        <w:rPr>
          <w:rFonts w:ascii="Times New Roman" w:hAnsi="Times New Roman"/>
          <w:sz w:val="24"/>
          <w:szCs w:val="24"/>
        </w:rPr>
        <w:br/>
        <w:t xml:space="preserve">Uchwała wchodzi w życie po upływie 14 dni od dnia ogłoszenia w Dzienniku Urzędowym Województwa Zachodniopomorskiego i ma zastosowanie do kadencji organów Powiatu Pyrzyckiego następującej po kadencji, w czasie której weszła w życie. </w:t>
      </w:r>
      <w:r w:rsidRPr="00440518">
        <w:rPr>
          <w:rFonts w:ascii="Times New Roman" w:hAnsi="Times New Roman"/>
          <w:sz w:val="24"/>
          <w:szCs w:val="24"/>
        </w:rPr>
        <w:br/>
      </w:r>
      <w:r w:rsidRPr="00440518">
        <w:rPr>
          <w:rFonts w:ascii="Times New Roman" w:hAnsi="Times New Roman"/>
          <w:sz w:val="24"/>
          <w:szCs w:val="24"/>
        </w:rPr>
        <w:br/>
        <w:t xml:space="preserve">Przewodniczący Rady Powiatu Pyrzyckiego </w:t>
      </w:r>
      <w:r w:rsidRPr="00440518">
        <w:rPr>
          <w:rFonts w:ascii="Times New Roman" w:hAnsi="Times New Roman"/>
          <w:sz w:val="24"/>
          <w:szCs w:val="24"/>
        </w:rPr>
        <w:br/>
      </w:r>
      <w:r w:rsidRPr="00440518">
        <w:rPr>
          <w:rFonts w:ascii="Times New Roman" w:hAnsi="Times New Roman"/>
          <w:sz w:val="24"/>
          <w:szCs w:val="24"/>
        </w:rPr>
        <w:br/>
        <w:t xml:space="preserve">Ryszard </w:t>
      </w:r>
      <w:proofErr w:type="spellStart"/>
      <w:r w:rsidRPr="00440518">
        <w:rPr>
          <w:rFonts w:ascii="Times New Roman" w:hAnsi="Times New Roman"/>
          <w:sz w:val="24"/>
          <w:szCs w:val="24"/>
        </w:rPr>
        <w:t>Berdzik</w:t>
      </w:r>
      <w:proofErr w:type="spellEnd"/>
    </w:p>
    <w:sectPr w:rsidR="00940EB8" w:rsidRPr="00440518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40518"/>
    <w:rsid w:val="00440518"/>
    <w:rsid w:val="00940EB8"/>
    <w:rsid w:val="00D7343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5591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2021-11-15T09:00:00Z</dcterms:created>
  <dcterms:modified xsi:type="dcterms:W3CDTF">2021-11-15T09:00:00Z</dcterms:modified>
</cp:coreProperties>
</file>