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209B4" w:rsidRDefault="00B209B4" w:rsidP="00B209B4">
      <w:pPr>
        <w:rPr>
          <w:rFonts w:ascii="Times New Roman" w:hAnsi="Times New Roman"/>
          <w:sz w:val="24"/>
          <w:szCs w:val="24"/>
        </w:rPr>
      </w:pPr>
      <w:r w:rsidRPr="00B209B4">
        <w:rPr>
          <w:rFonts w:ascii="Times New Roman" w:hAnsi="Times New Roman"/>
          <w:sz w:val="24"/>
          <w:szCs w:val="24"/>
        </w:rPr>
        <w:t xml:space="preserve">UCHWAŁA XLI/199/18 </w:t>
      </w:r>
      <w:r w:rsidRPr="00B209B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209B4">
        <w:rPr>
          <w:rFonts w:ascii="Times New Roman" w:hAnsi="Times New Roman"/>
          <w:sz w:val="24"/>
          <w:szCs w:val="24"/>
        </w:rPr>
        <w:br/>
        <w:t xml:space="preserve">z dnia 31 stycznia 2018 r.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w sprawie rozpatrzenia skarg nr 13/17 z dnia 16 listopada 2017 r. oraz 16/17 z dnia 20 grudnia 2017 r. na działalność Starosty Pyrzyckiego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B209B4">
        <w:rPr>
          <w:rFonts w:ascii="Times New Roman" w:hAnsi="Times New Roman"/>
          <w:sz w:val="24"/>
          <w:szCs w:val="24"/>
        </w:rPr>
        <w:t>pkt</w:t>
      </w:r>
      <w:proofErr w:type="spellEnd"/>
      <w:r w:rsidRPr="00B209B4">
        <w:rPr>
          <w:rFonts w:ascii="Times New Roman" w:hAnsi="Times New Roman"/>
          <w:sz w:val="24"/>
          <w:szCs w:val="24"/>
        </w:rPr>
        <w:t xml:space="preserve"> 11 ustawy z dnia 5 czerwca 1998 roku o samorządzie powiatowym (t. j. Dz. U. z 2017 r. poz. 1868) oraz art. 229 </w:t>
      </w:r>
      <w:proofErr w:type="spellStart"/>
      <w:r w:rsidRPr="00B209B4">
        <w:rPr>
          <w:rFonts w:ascii="Times New Roman" w:hAnsi="Times New Roman"/>
          <w:sz w:val="24"/>
          <w:szCs w:val="24"/>
        </w:rPr>
        <w:t>pkt</w:t>
      </w:r>
      <w:proofErr w:type="spellEnd"/>
      <w:r w:rsidRPr="00B209B4">
        <w:rPr>
          <w:rFonts w:ascii="Times New Roman" w:hAnsi="Times New Roman"/>
          <w:sz w:val="24"/>
          <w:szCs w:val="24"/>
        </w:rPr>
        <w:t xml:space="preserve"> 4 i art. 239 ustawy z dnia 14 czerwca 1960 r. Kodeks postępowania administracyjnego (t. j. Dz. U. z 2017 r. poz. 1868), Rada Powiatu uchwala, co następuje: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§1. Po rozpatrzeniu skarg nr 13/17 z dnia 16 listopada 2017 r. oraz 16/17 z dnia 20 grudnia 2017 r., uznaje skargi za bezzasadne z uwagi na terminowe załatwienie spraw i brak przekroczenia dopuszczalnego poziomu hałasu emitowanego do środowiska oraz w zakresie emisji niezidentyfikowanych substancji stałych do powietrza - podtrzymuje stanowisko wyrażone w uchwale Nr XXXV/172/17 Rady Powiatu Pyrzyckiego z dnia 21 czerwca 2017 r. w sprawie rozpatrzenia skargi nr 6/17 z dnia 18 maja 2017 r. na działalność Starosty Pyrzyckiego.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§2. Uzasadnienie do uchwały stanowi załącznik nr 1.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§3. Zobowiązuje się Przewodniczącego Rady do zawiadomienia o sposobie załatwienia skargi Skarżącego.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§4. Uchwała wchodzi w życie z dniem podjęcia.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RYSZARD BERDZIK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lastRenderedPageBreak/>
        <w:br/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UZASADNIENIE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W dniach 16 listopada i 20 grudnia 2017 r. do Rady Powiatu Pyrzyckiego wpłynęły skargi Pana Edwarda Zawadzkiego na działania Starosty Pyrzyckiego w zakresie ochrony środowiska i w zakresie załatwiania spraw petentów. </w:t>
      </w:r>
      <w:r w:rsidRPr="00B209B4">
        <w:rPr>
          <w:rFonts w:ascii="Times New Roman" w:hAnsi="Times New Roman"/>
          <w:sz w:val="24"/>
          <w:szCs w:val="24"/>
        </w:rPr>
        <w:br/>
        <w:t xml:space="preserve">Skarżący zarzucił Staroście Pyrzyckiemu nieudzielanie odpowiedzi na pisemne wystąpienia Skarżącego, kierowane do Starosty z dnia: 3 grudnia 2016 r., 7 marca 2017 r., 18 kwietnia 2017 r., 16 maja 2017 r., 29 czerwca 2017 r., "91.07.2017 r.", 8 września 2017 r., 8 października 2017 r. oraz 16 listopada 2017 r., jak również zakwestionował wyniki pomiarów hałasu w zakładzie Pres - </w:t>
      </w:r>
      <w:proofErr w:type="spellStart"/>
      <w:r w:rsidRPr="00B209B4">
        <w:rPr>
          <w:rFonts w:ascii="Times New Roman" w:hAnsi="Times New Roman"/>
          <w:sz w:val="24"/>
          <w:szCs w:val="24"/>
        </w:rPr>
        <w:t>con</w:t>
      </w:r>
      <w:proofErr w:type="spellEnd"/>
      <w:r w:rsidRPr="00B209B4">
        <w:rPr>
          <w:rFonts w:ascii="Times New Roman" w:hAnsi="Times New Roman"/>
          <w:sz w:val="24"/>
          <w:szCs w:val="24"/>
        </w:rPr>
        <w:t xml:space="preserve"> Spółka z o.o. Kozielice. </w:t>
      </w:r>
      <w:r w:rsidRPr="00B209B4">
        <w:rPr>
          <w:rFonts w:ascii="Times New Roman" w:hAnsi="Times New Roman"/>
          <w:sz w:val="24"/>
          <w:szCs w:val="24"/>
        </w:rPr>
        <w:br/>
        <w:t xml:space="preserve">Odnosząc się do powyższych zarzutów skargi stwierdzić należy, co następuje. </w:t>
      </w:r>
      <w:r w:rsidRPr="00B209B4">
        <w:rPr>
          <w:rFonts w:ascii="Times New Roman" w:hAnsi="Times New Roman"/>
          <w:sz w:val="24"/>
          <w:szCs w:val="24"/>
        </w:rPr>
        <w:br/>
        <w:t xml:space="preserve">Starosta Pyrzycki bez zbędnej zwłoki odpowiadał w formie pisemnej na wystąpienia Skarżącego, stanowiące informację o uciążliwości stwarzanej przez zakład </w:t>
      </w:r>
      <w:proofErr w:type="spellStart"/>
      <w:r w:rsidRPr="00B209B4">
        <w:rPr>
          <w:rFonts w:ascii="Times New Roman" w:hAnsi="Times New Roman"/>
          <w:sz w:val="24"/>
          <w:szCs w:val="24"/>
        </w:rPr>
        <w:t>Pres-con</w:t>
      </w:r>
      <w:proofErr w:type="spellEnd"/>
      <w:r w:rsidRPr="00B209B4">
        <w:rPr>
          <w:rFonts w:ascii="Times New Roman" w:hAnsi="Times New Roman"/>
          <w:sz w:val="24"/>
          <w:szCs w:val="24"/>
        </w:rPr>
        <w:t xml:space="preserve"> Spółkę </w:t>
      </w:r>
      <w:r w:rsidRPr="00B209B4">
        <w:rPr>
          <w:rFonts w:ascii="Times New Roman" w:hAnsi="Times New Roman"/>
          <w:sz w:val="24"/>
          <w:szCs w:val="24"/>
        </w:rPr>
        <w:br/>
        <w:t xml:space="preserve">z o.o. Kozielice. Na ostatnie kierowane przez Skarżącego pisma z dnia 8 października 2017 r. oraz z dnia 16 listopada 2017 r. Starosta udzielił pisemnej odpowiedzi odpowiednio w dniu 10 listopada 2017 r. (znak: OŚLiR.6241.1.15. 2017.RD) oraz w dniu 14 grudnia 2017 r. (znak: OŚLiR.6241.1.15. 2017.RM). Na pozostałe pisma wskazane w treści złożonych dwóch skarg Starosta również terminowo udzielał odpowiedzi, co wykazano w uzasadnieniu do uchwały Nr XXXVIII/188/17 Rady Powiatu Pyrzyckiego z dnia 25 października 2017 r.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Odnosząc się do przekroczeń emisji hałasu, emitowanego przez Zakład do środowiska stwierdzić należy, że występowały one w okresie od 7 marca do 18 czerwca 2017 r., co potwierdza w decyzji administracyjnej o wymiarze kary pieniężnej dla Zakładu - Zachodniopomorski Wojewódzki Inspektor Ochrony Środowiska (decyzja nr 316/2017 z dnia 28 września 2017 r. znak: WI.7061.3.13.54.2017.MGA). Pomiary poziomu hałasu wykonane na zlecenie Zakładu przez akredytowane laboratorium i zaakceptowane przez ww. organ wykazały brak przekroczeń poziomu hałasu (którego dopuszczalne poziomy określa decyzja Starosty Pyrzyckiego) w okresie od dnia 19 czerwca 2017 r. Jak wskazano w uzasadnieniu do ww. decyzji Zachodniopomorski Wojewódzki Inspektor Ochrony Środowiska nie zakwestionował przeprowadzonych wyników pomiaru hałasu, a tym samym należy je uznać za wiarygodne i przeprowadzone w sposób prawidłowy.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 xml:space="preserve">W pozostałym zakresie skarg, dotyczącym emisji pyłów przez Zakład do powietrza - Rada podtrzymuje stanowisko wyrażone w uchwale Nr XXXV/172/17 z dnia 21 czerwca 2017 r. </w:t>
      </w:r>
      <w:r w:rsidRPr="00B209B4">
        <w:rPr>
          <w:rFonts w:ascii="Times New Roman" w:hAnsi="Times New Roman"/>
          <w:sz w:val="24"/>
          <w:szCs w:val="24"/>
        </w:rPr>
        <w:br/>
      </w:r>
      <w:r w:rsidRPr="00B209B4">
        <w:rPr>
          <w:rFonts w:ascii="Times New Roman" w:hAnsi="Times New Roman"/>
          <w:sz w:val="24"/>
          <w:szCs w:val="24"/>
        </w:rPr>
        <w:br/>
        <w:t>POUCZENIE o treści art. 239 Kpa -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sectPr w:rsidR="00940EB8" w:rsidRPr="00B209B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09B4"/>
    <w:rsid w:val="00940EB8"/>
    <w:rsid w:val="00B209B4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2021-11-15T08:48:00Z</dcterms:created>
  <dcterms:modified xsi:type="dcterms:W3CDTF">2021-11-15T08:49:00Z</dcterms:modified>
</cp:coreProperties>
</file>