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EC31" w14:textId="77777777" w:rsidR="00F45950" w:rsidRPr="00F45950" w:rsidRDefault="00F45950" w:rsidP="00F45950">
      <w:pPr>
        <w:rPr>
          <w:rFonts w:ascii="Times New Roman" w:hAnsi="Times New Roman"/>
          <w:sz w:val="24"/>
          <w:szCs w:val="24"/>
        </w:rPr>
      </w:pPr>
      <w:r w:rsidRPr="00F45950">
        <w:rPr>
          <w:rFonts w:ascii="Times New Roman" w:hAnsi="Times New Roman"/>
          <w:sz w:val="24"/>
          <w:szCs w:val="24"/>
        </w:rPr>
        <w:t>UCHWAŁA NR XXII/118/16</w:t>
      </w:r>
    </w:p>
    <w:p w14:paraId="5884144D" w14:textId="77777777" w:rsidR="00F45950" w:rsidRPr="00F45950" w:rsidRDefault="00F45950" w:rsidP="00F45950">
      <w:pPr>
        <w:rPr>
          <w:rFonts w:ascii="Times New Roman" w:hAnsi="Times New Roman"/>
          <w:sz w:val="24"/>
          <w:szCs w:val="24"/>
        </w:rPr>
      </w:pPr>
      <w:r w:rsidRPr="00F45950">
        <w:rPr>
          <w:rFonts w:ascii="Times New Roman" w:hAnsi="Times New Roman"/>
          <w:sz w:val="24"/>
          <w:szCs w:val="24"/>
        </w:rPr>
        <w:t>RADY POWIATU PYRZYCKIEGO</w:t>
      </w:r>
    </w:p>
    <w:p w14:paraId="5E0BBB97" w14:textId="77777777" w:rsidR="00F45950" w:rsidRPr="00F45950" w:rsidRDefault="00F45950" w:rsidP="00F45950">
      <w:pPr>
        <w:rPr>
          <w:rFonts w:ascii="Times New Roman" w:hAnsi="Times New Roman"/>
          <w:sz w:val="24"/>
          <w:szCs w:val="24"/>
        </w:rPr>
      </w:pPr>
      <w:r w:rsidRPr="00F45950">
        <w:rPr>
          <w:rFonts w:ascii="Times New Roman" w:hAnsi="Times New Roman"/>
          <w:sz w:val="24"/>
          <w:szCs w:val="24"/>
        </w:rPr>
        <w:t>z dnia 22 czerwca 2016 r.</w:t>
      </w:r>
    </w:p>
    <w:p w14:paraId="03288619" w14:textId="77777777" w:rsidR="00F45950" w:rsidRPr="00F45950" w:rsidRDefault="00F45950" w:rsidP="00F45950">
      <w:pPr>
        <w:rPr>
          <w:rFonts w:ascii="Times New Roman" w:hAnsi="Times New Roman"/>
          <w:sz w:val="24"/>
          <w:szCs w:val="24"/>
        </w:rPr>
      </w:pPr>
    </w:p>
    <w:p w14:paraId="44AD1252" w14:textId="77777777" w:rsidR="00F45950" w:rsidRPr="00F45950" w:rsidRDefault="00F45950" w:rsidP="00F45950">
      <w:pPr>
        <w:rPr>
          <w:rFonts w:ascii="Times New Roman" w:hAnsi="Times New Roman"/>
          <w:sz w:val="24"/>
          <w:szCs w:val="24"/>
        </w:rPr>
      </w:pPr>
      <w:r w:rsidRPr="00F45950">
        <w:rPr>
          <w:rFonts w:ascii="Times New Roman" w:hAnsi="Times New Roman"/>
          <w:sz w:val="24"/>
          <w:szCs w:val="24"/>
        </w:rPr>
        <w:t>w sprawie zmiany budżetu powiatu na rok 2016</w:t>
      </w:r>
    </w:p>
    <w:p w14:paraId="3EA4B832" w14:textId="77777777" w:rsidR="00F45950" w:rsidRPr="00F45950" w:rsidRDefault="00F45950" w:rsidP="00F45950">
      <w:pPr>
        <w:rPr>
          <w:rFonts w:ascii="Times New Roman" w:hAnsi="Times New Roman"/>
          <w:sz w:val="24"/>
          <w:szCs w:val="24"/>
        </w:rPr>
      </w:pPr>
    </w:p>
    <w:p w14:paraId="503B2FED" w14:textId="77777777" w:rsidR="00F45950" w:rsidRPr="00F45950" w:rsidRDefault="00F45950" w:rsidP="00F45950">
      <w:pPr>
        <w:rPr>
          <w:rFonts w:ascii="Times New Roman" w:hAnsi="Times New Roman"/>
          <w:sz w:val="24"/>
          <w:szCs w:val="24"/>
        </w:rPr>
      </w:pPr>
      <w:r w:rsidRPr="00F45950">
        <w:rPr>
          <w:rFonts w:ascii="Times New Roman" w:hAnsi="Times New Roman"/>
          <w:sz w:val="24"/>
          <w:szCs w:val="24"/>
        </w:rPr>
        <w:t>Na podstawie art. 12, pkt 5 ustawy z dnia 5 czerwca 1998 r. o samorządzie powiatowym (tekst jednolity Dz.U. z 2015 r. poz. 1445 z późniejszymi zmianami) Rada Powiatu Pyrzyckiego uchwala co następuje:</w:t>
      </w:r>
    </w:p>
    <w:p w14:paraId="09AA882B" w14:textId="77777777" w:rsidR="00F45950" w:rsidRPr="00F45950" w:rsidRDefault="00F45950" w:rsidP="00F45950">
      <w:pPr>
        <w:rPr>
          <w:rFonts w:ascii="Times New Roman" w:hAnsi="Times New Roman"/>
          <w:sz w:val="24"/>
          <w:szCs w:val="24"/>
        </w:rPr>
      </w:pPr>
    </w:p>
    <w:p w14:paraId="6E3690C4" w14:textId="77777777" w:rsidR="00F45950" w:rsidRPr="00F45950" w:rsidRDefault="00F45950" w:rsidP="00F45950">
      <w:pPr>
        <w:rPr>
          <w:rFonts w:ascii="Times New Roman" w:hAnsi="Times New Roman"/>
          <w:sz w:val="24"/>
          <w:szCs w:val="24"/>
        </w:rPr>
      </w:pPr>
      <w:r w:rsidRPr="00F45950">
        <w:rPr>
          <w:rFonts w:ascii="Times New Roman" w:hAnsi="Times New Roman"/>
          <w:sz w:val="24"/>
          <w:szCs w:val="24"/>
        </w:rPr>
        <w:t>§ 1. Zwiększa się dochody budżetu powiatu na rok 2016 o kwotę 416.767,00 zł, z tego:</w:t>
      </w:r>
    </w:p>
    <w:p w14:paraId="3E5CA36B" w14:textId="77777777" w:rsidR="00F45950" w:rsidRPr="00F45950" w:rsidRDefault="00F45950" w:rsidP="00F45950">
      <w:pPr>
        <w:rPr>
          <w:rFonts w:ascii="Times New Roman" w:hAnsi="Times New Roman"/>
          <w:sz w:val="24"/>
          <w:szCs w:val="24"/>
        </w:rPr>
      </w:pPr>
      <w:r w:rsidRPr="00F45950">
        <w:rPr>
          <w:rFonts w:ascii="Times New Roman" w:hAnsi="Times New Roman"/>
          <w:sz w:val="24"/>
          <w:szCs w:val="24"/>
        </w:rPr>
        <w:t>- dochody związane z realizacją zadań własnych o kwotę 416.767,00 zł, w tym:</w:t>
      </w:r>
    </w:p>
    <w:p w14:paraId="02F60F39" w14:textId="77777777" w:rsidR="00F45950" w:rsidRPr="00F45950" w:rsidRDefault="00F45950" w:rsidP="00F45950">
      <w:pPr>
        <w:rPr>
          <w:rFonts w:ascii="Times New Roman" w:hAnsi="Times New Roman"/>
          <w:sz w:val="24"/>
          <w:szCs w:val="24"/>
        </w:rPr>
      </w:pPr>
      <w:r w:rsidRPr="00F45950">
        <w:rPr>
          <w:rFonts w:ascii="Times New Roman" w:hAnsi="Times New Roman"/>
          <w:sz w:val="24"/>
          <w:szCs w:val="24"/>
        </w:rPr>
        <w:t>- dział 758 RÓŻNE ROZLICZENIA o kwotę 416.767,00 zł</w:t>
      </w:r>
    </w:p>
    <w:p w14:paraId="34B2BEE5" w14:textId="77777777" w:rsidR="00F45950" w:rsidRPr="00F45950" w:rsidRDefault="00F45950" w:rsidP="00F45950">
      <w:pPr>
        <w:rPr>
          <w:rFonts w:ascii="Times New Roman" w:hAnsi="Times New Roman"/>
          <w:sz w:val="24"/>
          <w:szCs w:val="24"/>
        </w:rPr>
      </w:pPr>
      <w:r w:rsidRPr="00F45950">
        <w:rPr>
          <w:rFonts w:ascii="Times New Roman" w:hAnsi="Times New Roman"/>
          <w:sz w:val="24"/>
          <w:szCs w:val="24"/>
        </w:rPr>
        <w:t>- rozdział 75802 Uzupełnienie subwencji ogólnej dla jednostek samorządu terytorialnego o kwotę 416.767,00 zł</w:t>
      </w:r>
    </w:p>
    <w:p w14:paraId="48523215" w14:textId="77777777" w:rsidR="00F45950" w:rsidRPr="00F45950" w:rsidRDefault="00F45950" w:rsidP="00F45950">
      <w:pPr>
        <w:rPr>
          <w:rFonts w:ascii="Times New Roman" w:hAnsi="Times New Roman"/>
          <w:sz w:val="24"/>
          <w:szCs w:val="24"/>
        </w:rPr>
      </w:pPr>
      <w:r w:rsidRPr="00F45950">
        <w:rPr>
          <w:rFonts w:ascii="Times New Roman" w:hAnsi="Times New Roman"/>
          <w:sz w:val="24"/>
          <w:szCs w:val="24"/>
        </w:rPr>
        <w:t>§ 6180. Środki na inwestycje na drogach publicznych powiatowych i wojewódzkich oraz na drogach powiatowych, wojewódzkich i krajowych w granicach miast na prawach powiatu o kwotę 416.767,00 zł.</w:t>
      </w:r>
    </w:p>
    <w:p w14:paraId="145826C6" w14:textId="77777777" w:rsidR="00F45950" w:rsidRPr="00F45950" w:rsidRDefault="00F45950" w:rsidP="00F45950">
      <w:pPr>
        <w:rPr>
          <w:rFonts w:ascii="Times New Roman" w:hAnsi="Times New Roman"/>
          <w:sz w:val="24"/>
          <w:szCs w:val="24"/>
        </w:rPr>
      </w:pPr>
    </w:p>
    <w:p w14:paraId="14D436ED" w14:textId="77777777" w:rsidR="00F45950" w:rsidRPr="00F45950" w:rsidRDefault="00F45950" w:rsidP="00F45950">
      <w:pPr>
        <w:rPr>
          <w:rFonts w:ascii="Times New Roman" w:hAnsi="Times New Roman"/>
          <w:sz w:val="24"/>
          <w:szCs w:val="24"/>
        </w:rPr>
      </w:pPr>
      <w:r w:rsidRPr="00F45950">
        <w:rPr>
          <w:rFonts w:ascii="Times New Roman" w:hAnsi="Times New Roman"/>
          <w:sz w:val="24"/>
          <w:szCs w:val="24"/>
        </w:rPr>
        <w:t>§ 2. Zwiększa się wydatki budżetu powiatu na rok 2016 o kwotę 416.767,00 zł, z tego:</w:t>
      </w:r>
    </w:p>
    <w:p w14:paraId="2C4BD008" w14:textId="77777777" w:rsidR="00F45950" w:rsidRPr="00F45950" w:rsidRDefault="00F45950" w:rsidP="00F45950">
      <w:pPr>
        <w:rPr>
          <w:rFonts w:ascii="Times New Roman" w:hAnsi="Times New Roman"/>
          <w:sz w:val="24"/>
          <w:szCs w:val="24"/>
        </w:rPr>
      </w:pPr>
      <w:r w:rsidRPr="00F45950">
        <w:rPr>
          <w:rFonts w:ascii="Times New Roman" w:hAnsi="Times New Roman"/>
          <w:sz w:val="24"/>
          <w:szCs w:val="24"/>
        </w:rPr>
        <w:t>- wydatki związane z realizacją zadań własnych o kwotę 416.767,00 zł, w tym:</w:t>
      </w:r>
    </w:p>
    <w:p w14:paraId="737883A4" w14:textId="77777777" w:rsidR="00F45950" w:rsidRPr="00F45950" w:rsidRDefault="00F45950" w:rsidP="00F45950">
      <w:pPr>
        <w:rPr>
          <w:rFonts w:ascii="Times New Roman" w:hAnsi="Times New Roman"/>
          <w:sz w:val="24"/>
          <w:szCs w:val="24"/>
        </w:rPr>
      </w:pPr>
      <w:r w:rsidRPr="00F45950">
        <w:rPr>
          <w:rFonts w:ascii="Times New Roman" w:hAnsi="Times New Roman"/>
          <w:sz w:val="24"/>
          <w:szCs w:val="24"/>
        </w:rPr>
        <w:t>- dział 600 TRANSPORT I ŁĄCZNOŚĆ o kwotę 416.767,00 zł</w:t>
      </w:r>
    </w:p>
    <w:p w14:paraId="715F2861" w14:textId="77777777" w:rsidR="00F45950" w:rsidRPr="00F45950" w:rsidRDefault="00F45950" w:rsidP="00F45950">
      <w:pPr>
        <w:rPr>
          <w:rFonts w:ascii="Times New Roman" w:hAnsi="Times New Roman"/>
          <w:sz w:val="24"/>
          <w:szCs w:val="24"/>
        </w:rPr>
      </w:pPr>
      <w:r w:rsidRPr="00F45950">
        <w:rPr>
          <w:rFonts w:ascii="Times New Roman" w:hAnsi="Times New Roman"/>
          <w:sz w:val="24"/>
          <w:szCs w:val="24"/>
        </w:rPr>
        <w:t>- rozdział 60014 Drogi publiczne powiatowe o kwotę 416.767,00 zł</w:t>
      </w:r>
    </w:p>
    <w:p w14:paraId="6A9D108A" w14:textId="77777777" w:rsidR="00F45950" w:rsidRPr="00F45950" w:rsidRDefault="00F45950" w:rsidP="00F45950">
      <w:pPr>
        <w:rPr>
          <w:rFonts w:ascii="Times New Roman" w:hAnsi="Times New Roman"/>
          <w:sz w:val="24"/>
          <w:szCs w:val="24"/>
        </w:rPr>
      </w:pPr>
      <w:r w:rsidRPr="00F45950">
        <w:rPr>
          <w:rFonts w:ascii="Times New Roman" w:hAnsi="Times New Roman"/>
          <w:sz w:val="24"/>
          <w:szCs w:val="24"/>
        </w:rPr>
        <w:t>- Zarząd Dróg Powiatowych</w:t>
      </w:r>
    </w:p>
    <w:p w14:paraId="26906F5A" w14:textId="77777777" w:rsidR="00F45950" w:rsidRPr="00F45950" w:rsidRDefault="00F45950" w:rsidP="00F45950">
      <w:pPr>
        <w:rPr>
          <w:rFonts w:ascii="Times New Roman" w:hAnsi="Times New Roman"/>
          <w:sz w:val="24"/>
          <w:szCs w:val="24"/>
        </w:rPr>
      </w:pPr>
      <w:r w:rsidRPr="00F45950">
        <w:rPr>
          <w:rFonts w:ascii="Times New Roman" w:hAnsi="Times New Roman"/>
          <w:sz w:val="24"/>
          <w:szCs w:val="24"/>
        </w:rPr>
        <w:t>§ 6050. Wydatki inwestycyjne jednostek budżetowych o kwotę 416.767,00 zł.</w:t>
      </w:r>
    </w:p>
    <w:p w14:paraId="0E0C94C8" w14:textId="77777777" w:rsidR="00F45950" w:rsidRPr="00F45950" w:rsidRDefault="00F45950" w:rsidP="00F45950">
      <w:pPr>
        <w:rPr>
          <w:rFonts w:ascii="Times New Roman" w:hAnsi="Times New Roman"/>
          <w:sz w:val="24"/>
          <w:szCs w:val="24"/>
        </w:rPr>
      </w:pPr>
    </w:p>
    <w:p w14:paraId="13B48245" w14:textId="77777777" w:rsidR="00F45950" w:rsidRPr="00F45950" w:rsidRDefault="00F45950" w:rsidP="00F45950">
      <w:pPr>
        <w:rPr>
          <w:rFonts w:ascii="Times New Roman" w:hAnsi="Times New Roman"/>
          <w:sz w:val="24"/>
          <w:szCs w:val="24"/>
        </w:rPr>
      </w:pPr>
      <w:r w:rsidRPr="00F45950">
        <w:rPr>
          <w:rFonts w:ascii="Times New Roman" w:hAnsi="Times New Roman"/>
          <w:sz w:val="24"/>
          <w:szCs w:val="24"/>
        </w:rPr>
        <w:t>§ 3. Wykonanie uchwały powierza się Zarządowi Powiatu.</w:t>
      </w:r>
    </w:p>
    <w:p w14:paraId="0EF63ABB" w14:textId="77777777" w:rsidR="00F45950" w:rsidRPr="00F45950" w:rsidRDefault="00F45950" w:rsidP="00F45950">
      <w:pPr>
        <w:rPr>
          <w:rFonts w:ascii="Times New Roman" w:hAnsi="Times New Roman"/>
          <w:sz w:val="24"/>
          <w:szCs w:val="24"/>
        </w:rPr>
      </w:pPr>
    </w:p>
    <w:p w14:paraId="1737CB1D" w14:textId="77777777" w:rsidR="00F45950" w:rsidRPr="00F45950" w:rsidRDefault="00F45950" w:rsidP="00F45950">
      <w:pPr>
        <w:rPr>
          <w:rFonts w:ascii="Times New Roman" w:hAnsi="Times New Roman"/>
          <w:sz w:val="24"/>
          <w:szCs w:val="24"/>
        </w:rPr>
      </w:pPr>
      <w:r w:rsidRPr="00F45950">
        <w:rPr>
          <w:rFonts w:ascii="Times New Roman" w:hAnsi="Times New Roman"/>
          <w:sz w:val="24"/>
          <w:szCs w:val="24"/>
        </w:rPr>
        <w:t>§ 4. Uchwała wchodzi w życie z dniem podjęcia i podlega ogłoszeniu w Dzienniku Urzędowym Województwa Zachodniopomorskiego.</w:t>
      </w:r>
    </w:p>
    <w:p w14:paraId="5277CD55" w14:textId="77777777" w:rsidR="00F45950" w:rsidRPr="00F45950" w:rsidRDefault="00F45950" w:rsidP="00F45950">
      <w:pPr>
        <w:rPr>
          <w:rFonts w:ascii="Times New Roman" w:hAnsi="Times New Roman"/>
          <w:sz w:val="24"/>
          <w:szCs w:val="24"/>
        </w:rPr>
      </w:pPr>
    </w:p>
    <w:p w14:paraId="590D1FC0" w14:textId="77777777" w:rsidR="00F45950" w:rsidRPr="00F45950" w:rsidRDefault="00F45950" w:rsidP="00F45950">
      <w:pPr>
        <w:rPr>
          <w:rFonts w:ascii="Times New Roman" w:hAnsi="Times New Roman"/>
          <w:sz w:val="24"/>
          <w:szCs w:val="24"/>
        </w:rPr>
      </w:pPr>
    </w:p>
    <w:p w14:paraId="6787FBD6" w14:textId="77777777" w:rsidR="00F45950" w:rsidRPr="00F45950" w:rsidRDefault="00F45950" w:rsidP="00F45950">
      <w:pPr>
        <w:rPr>
          <w:rFonts w:ascii="Times New Roman" w:hAnsi="Times New Roman"/>
          <w:sz w:val="24"/>
          <w:szCs w:val="24"/>
        </w:rPr>
      </w:pPr>
      <w:r w:rsidRPr="00F45950">
        <w:rPr>
          <w:rFonts w:ascii="Times New Roman" w:hAnsi="Times New Roman"/>
          <w:sz w:val="24"/>
          <w:szCs w:val="24"/>
        </w:rPr>
        <w:t>Przewodniczący Rady</w:t>
      </w:r>
    </w:p>
    <w:p w14:paraId="66D540F1" w14:textId="77777777" w:rsidR="00F45950" w:rsidRPr="00F45950" w:rsidRDefault="00F45950" w:rsidP="00F45950">
      <w:pPr>
        <w:rPr>
          <w:rFonts w:ascii="Times New Roman" w:hAnsi="Times New Roman"/>
          <w:sz w:val="24"/>
          <w:szCs w:val="24"/>
        </w:rPr>
      </w:pPr>
    </w:p>
    <w:p w14:paraId="1E295597" w14:textId="77777777" w:rsidR="00F45950" w:rsidRPr="00F45950" w:rsidRDefault="00F45950" w:rsidP="00F45950">
      <w:pPr>
        <w:rPr>
          <w:rFonts w:ascii="Times New Roman" w:hAnsi="Times New Roman"/>
          <w:sz w:val="24"/>
          <w:szCs w:val="24"/>
        </w:rPr>
      </w:pPr>
    </w:p>
    <w:p w14:paraId="086283B4" w14:textId="32C534E2" w:rsidR="00422B0C" w:rsidRPr="00F45950" w:rsidRDefault="00F45950" w:rsidP="00F45950">
      <w:pPr>
        <w:rPr>
          <w:rFonts w:ascii="Times New Roman" w:hAnsi="Times New Roman"/>
          <w:sz w:val="24"/>
          <w:szCs w:val="24"/>
        </w:rPr>
      </w:pPr>
      <w:r w:rsidRPr="00F45950">
        <w:rPr>
          <w:rFonts w:ascii="Times New Roman" w:hAnsi="Times New Roman"/>
          <w:sz w:val="24"/>
          <w:szCs w:val="24"/>
        </w:rPr>
        <w:t>Ryszard Berdzik</w:t>
      </w:r>
    </w:p>
    <w:sectPr w:rsidR="00422B0C" w:rsidRPr="00F45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50"/>
    <w:rsid w:val="00422B0C"/>
    <w:rsid w:val="00F4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BD27"/>
  <w15:chartTrackingRefBased/>
  <w15:docId w15:val="{A26B59F2-B673-4A49-AB0F-2BDBE98D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2021-11-13T13:05:00Z</dcterms:created>
  <dcterms:modified xsi:type="dcterms:W3CDTF">2021-11-13T13:05:00Z</dcterms:modified>
</cp:coreProperties>
</file>