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D55F"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UCHWAŁA XIX/98/16</w:t>
      </w:r>
    </w:p>
    <w:p w14:paraId="5F43935F"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RADY POWIATU PYRZYCKIEGO</w:t>
      </w:r>
    </w:p>
    <w:p w14:paraId="3E799900"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z dnia 16 marca 2016 r.</w:t>
      </w:r>
    </w:p>
    <w:p w14:paraId="59EF67A5" w14:textId="77777777" w:rsidR="00521EFB" w:rsidRPr="00521EFB" w:rsidRDefault="00521EFB" w:rsidP="00521EFB">
      <w:pPr>
        <w:rPr>
          <w:rFonts w:ascii="Times New Roman" w:hAnsi="Times New Roman"/>
          <w:sz w:val="24"/>
          <w:szCs w:val="24"/>
        </w:rPr>
      </w:pPr>
    </w:p>
    <w:p w14:paraId="50680C31" w14:textId="77777777" w:rsidR="00521EFB" w:rsidRPr="00521EFB" w:rsidRDefault="00521EFB" w:rsidP="00521EFB">
      <w:pPr>
        <w:rPr>
          <w:rFonts w:ascii="Times New Roman" w:hAnsi="Times New Roman"/>
          <w:sz w:val="24"/>
          <w:szCs w:val="24"/>
        </w:rPr>
      </w:pPr>
    </w:p>
    <w:p w14:paraId="42A8992E"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w sprawie rozpatrzenia skargi nr 26/15 z dnia 21 października 2015 r.</w:t>
      </w:r>
    </w:p>
    <w:p w14:paraId="59094A55" w14:textId="77777777" w:rsidR="00521EFB" w:rsidRPr="00521EFB" w:rsidRDefault="00521EFB" w:rsidP="00521EFB">
      <w:pPr>
        <w:rPr>
          <w:rFonts w:ascii="Times New Roman" w:hAnsi="Times New Roman"/>
          <w:sz w:val="24"/>
          <w:szCs w:val="24"/>
        </w:rPr>
      </w:pPr>
    </w:p>
    <w:p w14:paraId="547589CD" w14:textId="77777777" w:rsidR="00521EFB" w:rsidRPr="00521EFB" w:rsidRDefault="00521EFB" w:rsidP="00521EFB">
      <w:pPr>
        <w:rPr>
          <w:rFonts w:ascii="Times New Roman" w:hAnsi="Times New Roman"/>
          <w:sz w:val="24"/>
          <w:szCs w:val="24"/>
        </w:rPr>
      </w:pPr>
    </w:p>
    <w:p w14:paraId="3C345F08"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Na podstawie art. 12 ust. 11 ustawy z dnia 5 czerwca 1998 roku o samorządzie powiatowym (t. j. Dz. U. z 2015 r. poz. 1445, zm.: poz.1890) oraz art. 229 pkt 4 ustawy z dnia 14 czerwca 1960 r. Kodeks postępowania administracyjnego (t. j. Dz. U. z 2016 r. poz. 23), Rada Powiatu uchwala, co następuje:</w:t>
      </w:r>
    </w:p>
    <w:p w14:paraId="402E7C6A" w14:textId="77777777" w:rsidR="00521EFB" w:rsidRPr="00521EFB" w:rsidRDefault="00521EFB" w:rsidP="00521EFB">
      <w:pPr>
        <w:rPr>
          <w:rFonts w:ascii="Times New Roman" w:hAnsi="Times New Roman"/>
          <w:sz w:val="24"/>
          <w:szCs w:val="24"/>
        </w:rPr>
      </w:pPr>
    </w:p>
    <w:p w14:paraId="5267C56D" w14:textId="77777777" w:rsidR="00521EFB" w:rsidRPr="00521EFB" w:rsidRDefault="00521EFB" w:rsidP="00521EFB">
      <w:pPr>
        <w:rPr>
          <w:rFonts w:ascii="Times New Roman" w:hAnsi="Times New Roman"/>
          <w:sz w:val="24"/>
          <w:szCs w:val="24"/>
        </w:rPr>
      </w:pPr>
    </w:p>
    <w:p w14:paraId="720DB50B"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§1. Po rozpatrzeniu skargi nr 26/15 z dnia 21 października 2015 r., uznaje się skargę za zasadną w części dotyczącej braku odpowiedzi na pisma, w pozostałym zakresie za bezzasadną. Uzasadnienie stanowi załącznik do niniejszej uchwały.</w:t>
      </w:r>
    </w:p>
    <w:p w14:paraId="12E76E05" w14:textId="77777777" w:rsidR="00521EFB" w:rsidRPr="00521EFB" w:rsidRDefault="00521EFB" w:rsidP="00521EFB">
      <w:pPr>
        <w:rPr>
          <w:rFonts w:ascii="Times New Roman" w:hAnsi="Times New Roman"/>
          <w:sz w:val="24"/>
          <w:szCs w:val="24"/>
        </w:rPr>
      </w:pPr>
    </w:p>
    <w:p w14:paraId="53747594" w14:textId="77777777" w:rsidR="00521EFB" w:rsidRPr="00521EFB" w:rsidRDefault="00521EFB" w:rsidP="00521EFB">
      <w:pPr>
        <w:rPr>
          <w:rFonts w:ascii="Times New Roman" w:hAnsi="Times New Roman"/>
          <w:sz w:val="24"/>
          <w:szCs w:val="24"/>
        </w:rPr>
      </w:pPr>
    </w:p>
    <w:p w14:paraId="35CF9EB6"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§2. Wykonanie uchwały powierza się Przewodniczącemu Rady Powiatu, zobowiązując go do przesłania skarżącemu odpisu niniejszej uchwały wraz z uzasadnieniem oraz Staroście Pyrzyckiemu.</w:t>
      </w:r>
    </w:p>
    <w:p w14:paraId="79086DD3" w14:textId="77777777" w:rsidR="00521EFB" w:rsidRPr="00521EFB" w:rsidRDefault="00521EFB" w:rsidP="00521EFB">
      <w:pPr>
        <w:rPr>
          <w:rFonts w:ascii="Times New Roman" w:hAnsi="Times New Roman"/>
          <w:sz w:val="24"/>
          <w:szCs w:val="24"/>
        </w:rPr>
      </w:pPr>
    </w:p>
    <w:p w14:paraId="536A4351" w14:textId="77777777" w:rsidR="00521EFB" w:rsidRPr="00521EFB" w:rsidRDefault="00521EFB" w:rsidP="00521EFB">
      <w:pPr>
        <w:rPr>
          <w:rFonts w:ascii="Times New Roman" w:hAnsi="Times New Roman"/>
          <w:sz w:val="24"/>
          <w:szCs w:val="24"/>
        </w:rPr>
      </w:pPr>
    </w:p>
    <w:p w14:paraId="2EA56A72"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§3. Uchwała wchodzi w życie z dniem podjęcia.</w:t>
      </w:r>
    </w:p>
    <w:p w14:paraId="1AF16019" w14:textId="77777777" w:rsidR="00521EFB" w:rsidRPr="00521EFB" w:rsidRDefault="00521EFB" w:rsidP="00521EFB">
      <w:pPr>
        <w:rPr>
          <w:rFonts w:ascii="Times New Roman" w:hAnsi="Times New Roman"/>
          <w:sz w:val="24"/>
          <w:szCs w:val="24"/>
        </w:rPr>
      </w:pPr>
    </w:p>
    <w:p w14:paraId="390059E7" w14:textId="77777777" w:rsidR="00521EFB" w:rsidRPr="00521EFB" w:rsidRDefault="00521EFB" w:rsidP="00521EFB">
      <w:pPr>
        <w:rPr>
          <w:rFonts w:ascii="Times New Roman" w:hAnsi="Times New Roman"/>
          <w:sz w:val="24"/>
          <w:szCs w:val="24"/>
        </w:rPr>
      </w:pPr>
    </w:p>
    <w:p w14:paraId="5D85BCF2" w14:textId="77777777" w:rsidR="00521EFB" w:rsidRPr="00521EFB" w:rsidRDefault="00521EFB" w:rsidP="00521EFB">
      <w:pPr>
        <w:rPr>
          <w:rFonts w:ascii="Times New Roman" w:hAnsi="Times New Roman"/>
          <w:sz w:val="24"/>
          <w:szCs w:val="24"/>
        </w:rPr>
      </w:pPr>
    </w:p>
    <w:p w14:paraId="6EAE7B6F" w14:textId="77777777" w:rsidR="00521EFB" w:rsidRPr="00521EFB" w:rsidRDefault="00521EFB" w:rsidP="00521EFB">
      <w:pPr>
        <w:rPr>
          <w:rFonts w:ascii="Times New Roman" w:hAnsi="Times New Roman"/>
          <w:sz w:val="24"/>
          <w:szCs w:val="24"/>
        </w:rPr>
      </w:pPr>
    </w:p>
    <w:p w14:paraId="36C24444"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PRZEWODNICZĄCY RADY</w:t>
      </w:r>
    </w:p>
    <w:p w14:paraId="55C1B0C1" w14:textId="77777777" w:rsidR="00521EFB" w:rsidRPr="00521EFB" w:rsidRDefault="00521EFB" w:rsidP="00521EFB">
      <w:pPr>
        <w:rPr>
          <w:rFonts w:ascii="Times New Roman" w:hAnsi="Times New Roman"/>
          <w:sz w:val="24"/>
          <w:szCs w:val="24"/>
        </w:rPr>
      </w:pPr>
    </w:p>
    <w:p w14:paraId="02A6C3F8"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RYSZARD BERDZIK</w:t>
      </w:r>
    </w:p>
    <w:p w14:paraId="52B8AB21" w14:textId="77777777" w:rsidR="00521EFB" w:rsidRPr="00521EFB" w:rsidRDefault="00521EFB" w:rsidP="00521EFB">
      <w:pPr>
        <w:rPr>
          <w:rFonts w:ascii="Times New Roman" w:hAnsi="Times New Roman"/>
          <w:sz w:val="24"/>
          <w:szCs w:val="24"/>
        </w:rPr>
      </w:pPr>
    </w:p>
    <w:p w14:paraId="1189E703" w14:textId="77777777" w:rsidR="00521EFB" w:rsidRPr="00521EFB" w:rsidRDefault="00521EFB" w:rsidP="00521EFB">
      <w:pPr>
        <w:rPr>
          <w:rFonts w:ascii="Times New Roman" w:hAnsi="Times New Roman"/>
          <w:sz w:val="24"/>
          <w:szCs w:val="24"/>
        </w:rPr>
      </w:pPr>
    </w:p>
    <w:p w14:paraId="72701649" w14:textId="77777777" w:rsidR="00521EFB" w:rsidRPr="00521EFB" w:rsidRDefault="00521EFB" w:rsidP="00521EFB">
      <w:pPr>
        <w:rPr>
          <w:rFonts w:ascii="Times New Roman" w:hAnsi="Times New Roman"/>
          <w:sz w:val="24"/>
          <w:szCs w:val="24"/>
        </w:rPr>
      </w:pPr>
    </w:p>
    <w:p w14:paraId="5113D133" w14:textId="77777777" w:rsidR="00521EFB" w:rsidRPr="00521EFB" w:rsidRDefault="00521EFB" w:rsidP="00521EFB">
      <w:pPr>
        <w:rPr>
          <w:rFonts w:ascii="Times New Roman" w:hAnsi="Times New Roman"/>
          <w:sz w:val="24"/>
          <w:szCs w:val="24"/>
        </w:rPr>
      </w:pPr>
    </w:p>
    <w:p w14:paraId="004D73EA" w14:textId="77777777" w:rsidR="00521EFB" w:rsidRPr="00521EFB" w:rsidRDefault="00521EFB" w:rsidP="00521EFB">
      <w:pPr>
        <w:rPr>
          <w:rFonts w:ascii="Times New Roman" w:hAnsi="Times New Roman"/>
          <w:sz w:val="24"/>
          <w:szCs w:val="24"/>
        </w:rPr>
      </w:pPr>
    </w:p>
    <w:p w14:paraId="36647814" w14:textId="77777777" w:rsidR="00521EFB" w:rsidRPr="00521EFB" w:rsidRDefault="00521EFB" w:rsidP="00521EFB">
      <w:pPr>
        <w:rPr>
          <w:rFonts w:ascii="Times New Roman" w:hAnsi="Times New Roman"/>
          <w:sz w:val="24"/>
          <w:szCs w:val="24"/>
        </w:rPr>
      </w:pPr>
    </w:p>
    <w:p w14:paraId="475F6737" w14:textId="77777777" w:rsidR="00521EFB" w:rsidRPr="00521EFB" w:rsidRDefault="00521EFB" w:rsidP="00521EFB">
      <w:pPr>
        <w:rPr>
          <w:rFonts w:ascii="Times New Roman" w:hAnsi="Times New Roman"/>
          <w:sz w:val="24"/>
          <w:szCs w:val="24"/>
        </w:rPr>
      </w:pPr>
    </w:p>
    <w:p w14:paraId="320789F0" w14:textId="77777777" w:rsidR="00521EFB" w:rsidRPr="00521EFB" w:rsidRDefault="00521EFB" w:rsidP="00521EFB">
      <w:pPr>
        <w:rPr>
          <w:rFonts w:ascii="Times New Roman" w:hAnsi="Times New Roman"/>
          <w:sz w:val="24"/>
          <w:szCs w:val="24"/>
        </w:rPr>
      </w:pPr>
    </w:p>
    <w:p w14:paraId="664397AC" w14:textId="77777777" w:rsidR="00521EFB" w:rsidRPr="00521EFB" w:rsidRDefault="00521EFB" w:rsidP="00521EFB">
      <w:pPr>
        <w:rPr>
          <w:rFonts w:ascii="Times New Roman" w:hAnsi="Times New Roman"/>
          <w:sz w:val="24"/>
          <w:szCs w:val="24"/>
        </w:rPr>
      </w:pPr>
    </w:p>
    <w:p w14:paraId="4A1E995F" w14:textId="77777777" w:rsidR="00521EFB" w:rsidRPr="00521EFB" w:rsidRDefault="00521EFB" w:rsidP="00521EFB">
      <w:pPr>
        <w:rPr>
          <w:rFonts w:ascii="Times New Roman" w:hAnsi="Times New Roman"/>
          <w:sz w:val="24"/>
          <w:szCs w:val="24"/>
        </w:rPr>
      </w:pPr>
    </w:p>
    <w:p w14:paraId="12EE9CF8"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Załącznik do Uchwały Nr XIX/98/16</w:t>
      </w:r>
    </w:p>
    <w:p w14:paraId="67088632"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Rady Powiatu Pyrzyckiego</w:t>
      </w:r>
    </w:p>
    <w:p w14:paraId="4D111D88"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z dnia 16 marca 2016 r.</w:t>
      </w:r>
    </w:p>
    <w:p w14:paraId="24A6BD6E" w14:textId="77777777" w:rsidR="00521EFB" w:rsidRPr="00521EFB" w:rsidRDefault="00521EFB" w:rsidP="00521EFB">
      <w:pPr>
        <w:rPr>
          <w:rFonts w:ascii="Times New Roman" w:hAnsi="Times New Roman"/>
          <w:sz w:val="24"/>
          <w:szCs w:val="24"/>
        </w:rPr>
      </w:pPr>
    </w:p>
    <w:p w14:paraId="2BBDE254" w14:textId="77777777" w:rsidR="00521EFB" w:rsidRPr="00521EFB" w:rsidRDefault="00521EFB" w:rsidP="00521EFB">
      <w:pPr>
        <w:rPr>
          <w:rFonts w:ascii="Times New Roman" w:hAnsi="Times New Roman"/>
          <w:sz w:val="24"/>
          <w:szCs w:val="24"/>
        </w:rPr>
      </w:pPr>
    </w:p>
    <w:p w14:paraId="2EA0814A"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UZADASADNIENIE</w:t>
      </w:r>
    </w:p>
    <w:p w14:paraId="5E8CC661" w14:textId="77777777" w:rsidR="00521EFB" w:rsidRPr="00521EFB" w:rsidRDefault="00521EFB" w:rsidP="00521EFB">
      <w:pPr>
        <w:rPr>
          <w:rFonts w:ascii="Times New Roman" w:hAnsi="Times New Roman"/>
          <w:sz w:val="24"/>
          <w:szCs w:val="24"/>
        </w:rPr>
      </w:pPr>
    </w:p>
    <w:p w14:paraId="59A3508D"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W dniu 22 października br. do Przewodniczącego Rady Powiatu Pyrzyckiego wpłynęło pismo Wójta Gminy Przelewice, składa on skargę na Starostę Pyrzyckiego w zakresie przeprowadzenia melioracji na działkach nr 77 i 82 niezgodnie z dokumentacją oraz wskazuje na brak odpowiedzi na pisma skierowane do Starosty z dnia 19 i 22 stycznia 2015 r. przez pana M.B., który jest pełnomocnikiem A.B. Ponadto, Wójt Gminy Przelewice informuje, że na terenie działki nr 243, której właścicielem jest Pan K.G. została zasypana studzienka kontrolna rurociągu podziemnego, co spowodowało podtapianie działki nr 237 będącej własnością Pana A. B.</w:t>
      </w:r>
    </w:p>
    <w:p w14:paraId="69561ED7"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Ustalono, iż M.B. wystosował do Starosty dwa pisma z dnia 19 stycznia 2015 r. oraz jego uzupełnienie z dnia 23 stycznia 2015 r. W dniu 16 lutego 2015 r. do Pana M.B. została przesłana pisemna informacja, potwierdzająca fakt obecności Dyrektora Wydziału Ochrony Środowiska, Leśnictwa i Rolnictwa w pracy w dniu 24 września 2013 r., co tylko częściowo było odpowiedzią na pismo z dnia 23 stycznia 2015 r., na pismo z dnia 19 stycznia 2015 r. nie udzielono żadnej odpowiedzi. W związku z tym w zakresie braku odpowiedzi na pisma skargę należy uznać za zasadną.</w:t>
      </w:r>
    </w:p>
    <w:p w14:paraId="27EA1458" w14:textId="77777777" w:rsidR="00521EFB" w:rsidRPr="00521EFB" w:rsidRDefault="00521EFB" w:rsidP="00521EFB">
      <w:pPr>
        <w:rPr>
          <w:rFonts w:ascii="Times New Roman" w:hAnsi="Times New Roman"/>
          <w:sz w:val="24"/>
          <w:szCs w:val="24"/>
        </w:rPr>
      </w:pPr>
      <w:r w:rsidRPr="00521EFB">
        <w:rPr>
          <w:rFonts w:ascii="Times New Roman" w:hAnsi="Times New Roman"/>
          <w:sz w:val="24"/>
          <w:szCs w:val="24"/>
        </w:rPr>
        <w:t xml:space="preserve">W pozostałym zakresie skargi tj. przeprowadzenia melioracji na działkach nr 77 i 82 niezgodnie z dokumentacją oraz nieprawidłowej konserwacji urządzeń melioracji przez właścicieli nieruchomości - zasypania studzienki kontrolnej rurociągu podziemnego, co spowodowało podtapianie działki nr 237 będącej własnością Pana A. B., należy uznać, iż skarga jest bezzasadna, gdyż zgodnie z przepisami ustawy Prawo wodne z 18 lipca 2001 r. (j.t. Dz. U. z 2015 r. poz. 469) art. 164, ust. 3, pkt 4, to spółki wodne utrzymują oraz </w:t>
      </w:r>
      <w:r w:rsidRPr="00521EFB">
        <w:rPr>
          <w:rFonts w:ascii="Times New Roman" w:hAnsi="Times New Roman"/>
          <w:sz w:val="24"/>
          <w:szCs w:val="24"/>
        </w:rPr>
        <w:lastRenderedPageBreak/>
        <w:t>eksploatują m.in. urządzenia służące do melioracji wodnych. Skarga dotycząca nieprawidłowego działania spółki wodnej nie dotyczy działań starosty. Zastrzeżenia dotyczące prac spółek wodnych należy zgłaszać bezpośrednio do organów statutowych tych spółek.</w:t>
      </w:r>
    </w:p>
    <w:p w14:paraId="39E9F483" w14:textId="5A1B3F92" w:rsidR="00422B0C" w:rsidRPr="00521EFB" w:rsidRDefault="00521EFB" w:rsidP="00521EFB">
      <w:pPr>
        <w:rPr>
          <w:rFonts w:ascii="Times New Roman" w:hAnsi="Times New Roman"/>
          <w:sz w:val="24"/>
          <w:szCs w:val="24"/>
        </w:rPr>
      </w:pPr>
      <w:r w:rsidRPr="00521EFB">
        <w:rPr>
          <w:rFonts w:ascii="Times New Roman" w:hAnsi="Times New Roman"/>
          <w:sz w:val="24"/>
          <w:szCs w:val="24"/>
        </w:rPr>
        <w:t>Natomiast w czasie rozpatrywania skargi, podczas posiedzenia Komisji Rewizyjnej w dniu 3 lutego 2016 r. Starosta Pyrzycki zobowiązał się do pisemnego wystąpienia do wszystkich spółek wodnych znajdujących się na terenie Powiatu Pyrzyckiego, wskazującego na potrzebę wcześniejszego informowania właścicieli gruntów o zamierzonych pracach konserwacyjnych urządzeń melioracji wymagających wejścia na teren prywatny lub niebędący własnością skarbu państwa.</w:t>
      </w:r>
    </w:p>
    <w:sectPr w:rsidR="00422B0C" w:rsidRPr="0052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FB"/>
    <w:rsid w:val="00422B0C"/>
    <w:rsid w:val="00521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1645"/>
  <w15:chartTrackingRefBased/>
  <w15:docId w15:val="{3F7D87DD-9007-4C45-AEFD-764CCC5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2973</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2021-11-13T12:53:00Z</dcterms:created>
  <dcterms:modified xsi:type="dcterms:W3CDTF">2021-11-13T12:53:00Z</dcterms:modified>
</cp:coreProperties>
</file>