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B5A53" w14:textId="77777777" w:rsidR="00C24BC6" w:rsidRPr="00C24BC6" w:rsidRDefault="00C24BC6" w:rsidP="00C24BC6">
      <w:pPr>
        <w:rPr>
          <w:rFonts w:ascii="Times New Roman" w:hAnsi="Times New Roman"/>
          <w:sz w:val="24"/>
          <w:szCs w:val="24"/>
        </w:rPr>
      </w:pPr>
      <w:r w:rsidRPr="00C24BC6">
        <w:rPr>
          <w:rFonts w:ascii="Times New Roman" w:hAnsi="Times New Roman"/>
          <w:sz w:val="24"/>
          <w:szCs w:val="24"/>
        </w:rPr>
        <w:t>UCHWAŁA NR VII/28/15</w:t>
      </w:r>
    </w:p>
    <w:p w14:paraId="44151086" w14:textId="77777777" w:rsidR="00C24BC6" w:rsidRPr="00C24BC6" w:rsidRDefault="00C24BC6" w:rsidP="00C24BC6">
      <w:pPr>
        <w:rPr>
          <w:rFonts w:ascii="Times New Roman" w:hAnsi="Times New Roman"/>
          <w:sz w:val="24"/>
          <w:szCs w:val="24"/>
        </w:rPr>
      </w:pPr>
      <w:r w:rsidRPr="00C24BC6">
        <w:rPr>
          <w:rFonts w:ascii="Times New Roman" w:hAnsi="Times New Roman"/>
          <w:sz w:val="24"/>
          <w:szCs w:val="24"/>
        </w:rPr>
        <w:t>RADY POWIATU PYRZYCKIEGO</w:t>
      </w:r>
    </w:p>
    <w:p w14:paraId="7727AD95" w14:textId="77777777" w:rsidR="00C24BC6" w:rsidRPr="00C24BC6" w:rsidRDefault="00C24BC6" w:rsidP="00C24BC6">
      <w:pPr>
        <w:rPr>
          <w:rFonts w:ascii="Times New Roman" w:hAnsi="Times New Roman"/>
          <w:sz w:val="24"/>
          <w:szCs w:val="24"/>
        </w:rPr>
      </w:pPr>
      <w:r w:rsidRPr="00C24BC6">
        <w:rPr>
          <w:rFonts w:ascii="Times New Roman" w:hAnsi="Times New Roman"/>
          <w:sz w:val="24"/>
          <w:szCs w:val="24"/>
        </w:rPr>
        <w:t>z dnia 25 lutego 2015 r.</w:t>
      </w:r>
    </w:p>
    <w:p w14:paraId="483B2337" w14:textId="77777777" w:rsidR="00C24BC6" w:rsidRPr="00C24BC6" w:rsidRDefault="00C24BC6" w:rsidP="00C24BC6">
      <w:pPr>
        <w:rPr>
          <w:rFonts w:ascii="Times New Roman" w:hAnsi="Times New Roman"/>
          <w:sz w:val="24"/>
          <w:szCs w:val="24"/>
        </w:rPr>
      </w:pPr>
    </w:p>
    <w:p w14:paraId="1FC2D903" w14:textId="77777777" w:rsidR="00C24BC6" w:rsidRPr="00C24BC6" w:rsidRDefault="00C24BC6" w:rsidP="00C24BC6">
      <w:pPr>
        <w:rPr>
          <w:rFonts w:ascii="Times New Roman" w:hAnsi="Times New Roman"/>
          <w:sz w:val="24"/>
          <w:szCs w:val="24"/>
        </w:rPr>
      </w:pPr>
      <w:r w:rsidRPr="00C24BC6">
        <w:rPr>
          <w:rFonts w:ascii="Times New Roman" w:hAnsi="Times New Roman"/>
          <w:sz w:val="24"/>
          <w:szCs w:val="24"/>
        </w:rPr>
        <w:t>w sprawie wyboru Wiceprzewodniczącego Rady Powiatu Pyrzyckiego</w:t>
      </w:r>
    </w:p>
    <w:p w14:paraId="110C0E60" w14:textId="77777777" w:rsidR="00C24BC6" w:rsidRPr="00C24BC6" w:rsidRDefault="00C24BC6" w:rsidP="00C24BC6">
      <w:pPr>
        <w:rPr>
          <w:rFonts w:ascii="Times New Roman" w:hAnsi="Times New Roman"/>
          <w:sz w:val="24"/>
          <w:szCs w:val="24"/>
        </w:rPr>
      </w:pPr>
    </w:p>
    <w:p w14:paraId="16903AE4" w14:textId="77777777" w:rsidR="00C24BC6" w:rsidRPr="00C24BC6" w:rsidRDefault="00C24BC6" w:rsidP="00C24BC6">
      <w:pPr>
        <w:rPr>
          <w:rFonts w:ascii="Times New Roman" w:hAnsi="Times New Roman"/>
          <w:sz w:val="24"/>
          <w:szCs w:val="24"/>
        </w:rPr>
      </w:pPr>
    </w:p>
    <w:p w14:paraId="362FF147" w14:textId="77777777" w:rsidR="00C24BC6" w:rsidRPr="00C24BC6" w:rsidRDefault="00C24BC6" w:rsidP="00C24BC6">
      <w:pPr>
        <w:rPr>
          <w:rFonts w:ascii="Times New Roman" w:hAnsi="Times New Roman"/>
          <w:sz w:val="24"/>
          <w:szCs w:val="24"/>
        </w:rPr>
      </w:pPr>
      <w:r w:rsidRPr="00C24BC6">
        <w:rPr>
          <w:rFonts w:ascii="Times New Roman" w:hAnsi="Times New Roman"/>
          <w:sz w:val="24"/>
          <w:szCs w:val="24"/>
        </w:rPr>
        <w:t>Na podstawie art. 14 ust. 1 ustawy z dnia 5 czerwca 1998 r. o samorządzie powiatowym (t. j. Dz. U. z 2013 r. poz. 595 zm.: poz. 645, z 2014 r.: poz. 379 i 1072) oraz § 11 ust. 1 Statutu Powiatu Pyrzyckiego stanowiącego załącznik do uchwały Nr III/12/98 Rady Powiatu w Pyrzycach z dnia 28 grudnia 1998 r. w sprawie Statutu Powiatu Pyrzyckiego zmienionego uchwałą Nr XXVI/147/2001 z dnia 27 czerwca 2001 r., uchwałą Nr XXIX/166/01 z dnia 31 października 2001 r., uchwałą Nr V/32/03 z dnia 12 marca 2003 r. uchwałą Nr XXXVIII/208/10 z dnia 28 kwietnia 2010 r., uchwałą Nr II/3/10 z dnia 8 grudnia 2010 r. oraz uchwałą Nr II/8/14 z dnia 12 grudnia 2014 r. (Dz. Urz. Woj. Zachodniopomorskiego z 1999 r. Nr 5, poz. 36, z 2001 r. Nr 36, poz. 843, Nr 50, poz. 1350, z 2003 r., Nr 38, poz. 590, z 2010 r. Nr 57 poz. 1141 i Nr 134 poz. 2697, z 2015 r. poz. 147), Rada Powiatu Pyrzyckiego uchwala, co następuje:</w:t>
      </w:r>
    </w:p>
    <w:p w14:paraId="68481053" w14:textId="77777777" w:rsidR="00C24BC6" w:rsidRPr="00C24BC6" w:rsidRDefault="00C24BC6" w:rsidP="00C24BC6">
      <w:pPr>
        <w:rPr>
          <w:rFonts w:ascii="Times New Roman" w:hAnsi="Times New Roman"/>
          <w:sz w:val="24"/>
          <w:szCs w:val="24"/>
        </w:rPr>
      </w:pPr>
    </w:p>
    <w:p w14:paraId="2FA730B2" w14:textId="77777777" w:rsidR="00C24BC6" w:rsidRPr="00C24BC6" w:rsidRDefault="00C24BC6" w:rsidP="00C24BC6">
      <w:pPr>
        <w:rPr>
          <w:rFonts w:ascii="Times New Roman" w:hAnsi="Times New Roman"/>
          <w:sz w:val="24"/>
          <w:szCs w:val="24"/>
        </w:rPr>
      </w:pPr>
      <w:r w:rsidRPr="00C24BC6">
        <w:rPr>
          <w:rFonts w:ascii="Times New Roman" w:hAnsi="Times New Roman"/>
          <w:sz w:val="24"/>
          <w:szCs w:val="24"/>
        </w:rPr>
        <w:t>§1. Stwierdza się, że w wyniku wyborów w głosowaniu tajnym Wiceprzewodniczącym Rady Powiatu Pyrzyckiego, został wybrany radny: Jan Marek Chmielewski.</w:t>
      </w:r>
    </w:p>
    <w:p w14:paraId="3C03EFC3" w14:textId="77777777" w:rsidR="00C24BC6" w:rsidRPr="00C24BC6" w:rsidRDefault="00C24BC6" w:rsidP="00C24BC6">
      <w:pPr>
        <w:rPr>
          <w:rFonts w:ascii="Times New Roman" w:hAnsi="Times New Roman"/>
          <w:sz w:val="24"/>
          <w:szCs w:val="24"/>
        </w:rPr>
      </w:pPr>
    </w:p>
    <w:p w14:paraId="7E11D02C" w14:textId="77777777" w:rsidR="00C24BC6" w:rsidRPr="00C24BC6" w:rsidRDefault="00C24BC6" w:rsidP="00C24BC6">
      <w:pPr>
        <w:rPr>
          <w:rFonts w:ascii="Times New Roman" w:hAnsi="Times New Roman"/>
          <w:sz w:val="24"/>
          <w:szCs w:val="24"/>
        </w:rPr>
      </w:pPr>
      <w:r w:rsidRPr="00C24BC6">
        <w:rPr>
          <w:rFonts w:ascii="Times New Roman" w:hAnsi="Times New Roman"/>
          <w:sz w:val="24"/>
          <w:szCs w:val="24"/>
        </w:rPr>
        <w:t>§2. Uchwała wchodzi w życie z dniem podjęcia.</w:t>
      </w:r>
    </w:p>
    <w:p w14:paraId="0C6C1B01" w14:textId="77777777" w:rsidR="00C24BC6" w:rsidRPr="00C24BC6" w:rsidRDefault="00C24BC6" w:rsidP="00C24BC6">
      <w:pPr>
        <w:rPr>
          <w:rFonts w:ascii="Times New Roman" w:hAnsi="Times New Roman"/>
          <w:sz w:val="24"/>
          <w:szCs w:val="24"/>
        </w:rPr>
      </w:pPr>
    </w:p>
    <w:p w14:paraId="2A54A1F3" w14:textId="77777777" w:rsidR="00C24BC6" w:rsidRPr="00C24BC6" w:rsidRDefault="00C24BC6" w:rsidP="00C24BC6">
      <w:pPr>
        <w:rPr>
          <w:rFonts w:ascii="Times New Roman" w:hAnsi="Times New Roman"/>
          <w:sz w:val="24"/>
          <w:szCs w:val="24"/>
        </w:rPr>
      </w:pPr>
    </w:p>
    <w:p w14:paraId="0BD59DAE" w14:textId="77777777" w:rsidR="00C24BC6" w:rsidRPr="00C24BC6" w:rsidRDefault="00C24BC6" w:rsidP="00C24BC6">
      <w:pPr>
        <w:rPr>
          <w:rFonts w:ascii="Times New Roman" w:hAnsi="Times New Roman"/>
          <w:sz w:val="24"/>
          <w:szCs w:val="24"/>
        </w:rPr>
      </w:pPr>
    </w:p>
    <w:p w14:paraId="1D0ECABE" w14:textId="77777777" w:rsidR="00C24BC6" w:rsidRPr="00C24BC6" w:rsidRDefault="00C24BC6" w:rsidP="00C24BC6">
      <w:pPr>
        <w:rPr>
          <w:rFonts w:ascii="Times New Roman" w:hAnsi="Times New Roman"/>
          <w:sz w:val="24"/>
          <w:szCs w:val="24"/>
        </w:rPr>
      </w:pPr>
      <w:r w:rsidRPr="00C24BC6">
        <w:rPr>
          <w:rFonts w:ascii="Times New Roman" w:hAnsi="Times New Roman"/>
          <w:sz w:val="24"/>
          <w:szCs w:val="24"/>
        </w:rPr>
        <w:t>PRZEWODNICZĄCY RADY</w:t>
      </w:r>
    </w:p>
    <w:p w14:paraId="5B84AD25" w14:textId="77777777" w:rsidR="00C24BC6" w:rsidRPr="00C24BC6" w:rsidRDefault="00C24BC6" w:rsidP="00C24BC6">
      <w:pPr>
        <w:rPr>
          <w:rFonts w:ascii="Times New Roman" w:hAnsi="Times New Roman"/>
          <w:sz w:val="24"/>
          <w:szCs w:val="24"/>
        </w:rPr>
      </w:pPr>
    </w:p>
    <w:p w14:paraId="400B7E6B" w14:textId="0BF34148" w:rsidR="00D95476" w:rsidRPr="00C24BC6" w:rsidRDefault="00C24BC6" w:rsidP="00C24BC6">
      <w:pPr>
        <w:rPr>
          <w:rFonts w:ascii="Times New Roman" w:hAnsi="Times New Roman"/>
          <w:sz w:val="24"/>
          <w:szCs w:val="24"/>
        </w:rPr>
      </w:pPr>
      <w:r w:rsidRPr="00C24BC6">
        <w:rPr>
          <w:rFonts w:ascii="Times New Roman" w:hAnsi="Times New Roman"/>
          <w:sz w:val="24"/>
          <w:szCs w:val="24"/>
        </w:rPr>
        <w:t>RYSZARD BERDZIK</w:t>
      </w:r>
    </w:p>
    <w:sectPr w:rsidR="00D95476" w:rsidRPr="00C24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BC6"/>
    <w:rsid w:val="00C24BC6"/>
    <w:rsid w:val="00D9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6B501"/>
  <w15:chartTrackingRefBased/>
  <w15:docId w15:val="{9DDBFA96-72BC-4D43-B376-3C9023AB5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2021-11-11T11:26:00Z</dcterms:created>
  <dcterms:modified xsi:type="dcterms:W3CDTF">2021-11-11T11:26:00Z</dcterms:modified>
</cp:coreProperties>
</file>