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A6B6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PROTOKÓŁ Nr 25/2007</w:t>
      </w:r>
    </w:p>
    <w:p w14:paraId="0DE96C87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z dnia 3 października 2007 r.</w:t>
      </w:r>
    </w:p>
    <w:p w14:paraId="4EF5281F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z posiedzenia Zarządu Powiatu Pyrzyckiego</w:t>
      </w:r>
    </w:p>
    <w:p w14:paraId="2E110621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5E24E3C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4843F1B6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719C9C78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02BA121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44D13A71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9BBD785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Ad. 1.</w:t>
      </w:r>
    </w:p>
    <w:p w14:paraId="2647D452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CA920D0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protokół z poprzedniego spotkania zostały przyjęte w wyniku głosowania: 5 głosów za.</w:t>
      </w:r>
    </w:p>
    <w:p w14:paraId="6F5C88ED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4BFDE33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Ad. 2.</w:t>
      </w:r>
    </w:p>
    <w:p w14:paraId="66034771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6D8A14E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 xml:space="preserve">Starosta przedstawił wniosek dyrektora Wydziału Oświaty, Kultury, Sportu i Turystyki o ustalenie ilości i wysokości nagród Starosty z okazji Dnia Edukacji Narodowej. Andrzej </w:t>
      </w:r>
      <w:proofErr w:type="spellStart"/>
      <w:r w:rsidRPr="0066299A">
        <w:rPr>
          <w:rFonts w:ascii="Times New Roman" w:hAnsi="Times New Roman"/>
          <w:sz w:val="24"/>
          <w:szCs w:val="24"/>
        </w:rPr>
        <w:t>Jakieła</w:t>
      </w:r>
      <w:proofErr w:type="spellEnd"/>
      <w:r w:rsidRPr="0066299A">
        <w:rPr>
          <w:rFonts w:ascii="Times New Roman" w:hAnsi="Times New Roman"/>
          <w:sz w:val="24"/>
          <w:szCs w:val="24"/>
        </w:rPr>
        <w:t xml:space="preserve"> wyjaśnił, że środki na nagrody pochodzą ze specjalnego funduszu w wysokości 1% planowanych rocznych wynagrodzeń nauczycieli. Uchwała Rady ustala regulamin określający tryb i kryteria przyznawania nagród.</w:t>
      </w:r>
    </w:p>
    <w:p w14:paraId="5FB0EC59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 xml:space="preserve">Edward Sadłowski zaproponował, aby zgodnie z nazwą, nagrody przyznawał Starosta, bez konieczności akceptacji podziału przez Zarząd. Uprościłoby to tryb przyznawania nagród. Andrzej </w:t>
      </w:r>
      <w:proofErr w:type="spellStart"/>
      <w:r w:rsidRPr="0066299A">
        <w:rPr>
          <w:rFonts w:ascii="Times New Roman" w:hAnsi="Times New Roman"/>
          <w:sz w:val="24"/>
          <w:szCs w:val="24"/>
        </w:rPr>
        <w:t>Jakieła</w:t>
      </w:r>
      <w:proofErr w:type="spellEnd"/>
      <w:r w:rsidRPr="0066299A">
        <w:rPr>
          <w:rFonts w:ascii="Times New Roman" w:hAnsi="Times New Roman"/>
          <w:sz w:val="24"/>
          <w:szCs w:val="24"/>
        </w:rPr>
        <w:t xml:space="preserve"> wyjaśnił, że w tym roku obowiązują zasady określone w uchwale Rady i trzeba się ich trzymać. Natomiast, wniosek jest zasadny i można wprowadzić zmiany w uchwale na rok 2008.</w:t>
      </w:r>
    </w:p>
    <w:p w14:paraId="21680952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 xml:space="preserve">Dyrektor zaproponował przyznanie 14 nagród na kwotę 15 tys. zł i utworzenie rezerwy w wysokości 1 000 zł na nagrody przyznawane do końca roku kalendarzowego. Propozycja zawierała nagrody dla dyrektorów i nagrody dla nauczycieli. Zarząd zaakceptował ilość i wysokość nagród dla nauczycieli. W trakcie dyskusji analizowano wysokość nagród dla dyrektorów. Członkowie Zarządu mieli wątpliwości, co do wysokości nagrody dla dyrektora Zespołu Szkół Nr 2 RCKU. Funkcję dyrektora sprawuje dopiero od 9 miesięcy i nie wykazał się jeszcze znacznymi osiągnięciami. Edward Sadłowski zaproponował utrzymanie nagrody w wysokości 1000 zł. W wyniku głosowania odrzucono tę propozycję. Zarząd zaakceptował nagrodę dla dyrektora Zespołu Szkół Nr 2 RCKU w wysokości 700 zł, w wyniku głosowania: </w:t>
      </w:r>
      <w:r w:rsidRPr="0066299A">
        <w:rPr>
          <w:rFonts w:ascii="Times New Roman" w:hAnsi="Times New Roman"/>
          <w:sz w:val="24"/>
          <w:szCs w:val="24"/>
        </w:rPr>
        <w:lastRenderedPageBreak/>
        <w:t>4 głosów za, 1 przeciw. Zwiększono o 300 zł rezerwę na nagrody przyznawane do końca roku kalendarzowego, a pozostałe ilości i wysokości nagród Starosty przyjęto zgodnie z wnioskiem dyrektora Wydziału Oświaty, Kultury, Sportu i Turystyki, w wyniku głosowania: 5 głosów za.</w:t>
      </w:r>
    </w:p>
    <w:p w14:paraId="2F3A535A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Następnie Starosta przekazał prowadzenie posiedzenia Wicestaroście i udał się na rozpoczęcie biegów przełajowych w Lipianach.</w:t>
      </w:r>
    </w:p>
    <w:p w14:paraId="6B9C5EE3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66299A">
        <w:rPr>
          <w:rFonts w:ascii="Times New Roman" w:hAnsi="Times New Roman"/>
          <w:sz w:val="24"/>
          <w:szCs w:val="24"/>
        </w:rPr>
        <w:t>Jakieła</w:t>
      </w:r>
      <w:proofErr w:type="spellEnd"/>
      <w:r w:rsidRPr="0066299A">
        <w:rPr>
          <w:rFonts w:ascii="Times New Roman" w:hAnsi="Times New Roman"/>
          <w:sz w:val="24"/>
          <w:szCs w:val="24"/>
        </w:rPr>
        <w:t xml:space="preserve"> przedstawił informację w sprawie zwiększenia wydatków Zespołu Szkół Nr 2 RCKU o kwotę 225 tys. zł. Przypomniał zasady finansowania placówek oświatowych i podał kwotę należną tej placówce zgodnie z prawem. Mimo tego, że placówka otrzymała należną jej subwencję i dodatkowe 70 tys. zł z budżetu powiatu, w kwietniu główna księgowa informowała o niedoszacowaniu budżetu i braku 331 259 zł na płace i pochodne. W sierpniu informowała o braku 225 tys. zł. W uchwale Nr X/43/07 Rady Powiatu Pyrzyckiego z dnia 26 września 2007 r. w sprawie zmiany budżetu powiatu na rok 2007 zapisano zwiększenia wydatków o kwotę 163 tys. Z wniosku tej jednostki wynika, że na pokrycie wydatków związanych z wynagrodzeniami i pochodnymi zabraknie 225 tys. zł. W kwocie tej znajdują się wyrównania wynikające ze wzrostu wynagrodzeń w wysokości 98 584 zł. Ponieważ część wydatków wiąże się z odprawami dla nauczycieli, którzy odeszli na wcześniejsze emerytury, Zarząd Powiatu wystąpił z wnioskiem do Ministra Edukacji Narodowej o zrefundowanie kwoty 62 137 zł związanej z wypłatą odpraw. Zwiększenie wydatków i refundacja zabezpieczą wnioskowaną kwotę. Jednak ostateczną kwotę potrzebną na płace i pochodne do końca roku, będzie można określić na podstawie urealnionych wyliczeń na podstawie września. Najprawdopodobniej będzie to kwota niższa niż wnioskowana przez główną księgową Zespołu Szkół Nr 2 RCKU. Z analizy dotychczasowych wyliczeń księgowej wynika, że nie jest ona w stanie realnie określić potrzeb finansowych jednostki.</w:t>
      </w:r>
    </w:p>
    <w:p w14:paraId="68F11755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Wicestarosta zauważył, że dyrektor jednostki nie posiada jeszcze wiedzy i umiejętności niezbędnych do nadzoru nad finansami, a przedstawiane sprawozdania finansowanie są rzetelne. Nie może tak być, żeby nadzór nad pracownikiem, zamiast dyrektora jednostki, musiał sprawować dyrektor Wydziału.</w:t>
      </w:r>
    </w:p>
    <w:p w14:paraId="0419153D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 xml:space="preserve">W trakcie dyskusji ustalono, że konieczna jest zmiana kadrowa w zakresie finansów szkoły. Andrzej </w:t>
      </w:r>
      <w:proofErr w:type="spellStart"/>
      <w:r w:rsidRPr="0066299A">
        <w:rPr>
          <w:rFonts w:ascii="Times New Roman" w:hAnsi="Times New Roman"/>
          <w:sz w:val="24"/>
          <w:szCs w:val="24"/>
        </w:rPr>
        <w:t>Jakieła</w:t>
      </w:r>
      <w:proofErr w:type="spellEnd"/>
      <w:r w:rsidRPr="0066299A">
        <w:rPr>
          <w:rFonts w:ascii="Times New Roman" w:hAnsi="Times New Roman"/>
          <w:sz w:val="24"/>
          <w:szCs w:val="24"/>
        </w:rPr>
        <w:t xml:space="preserve"> wyjaśnił, że obecna główna księgowa zdecydowała się odejść na emeryturę z końcem roku kalendarzowego. W związku z tym trzeba zatrudnić nową osobę na jej stanowiska, ale trzeba to zrobić dużo wcześniej, aby mogła, pracując z odchodząca księgową, zapoznać się z zadaniami i przejąć prowadzenie finansów.</w:t>
      </w:r>
    </w:p>
    <w:p w14:paraId="51507437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 xml:space="preserve">Marek Olech przewodniczący Komisji Oświaty podziękował Andrzejowi </w:t>
      </w:r>
      <w:proofErr w:type="spellStart"/>
      <w:r w:rsidRPr="0066299A">
        <w:rPr>
          <w:rFonts w:ascii="Times New Roman" w:hAnsi="Times New Roman"/>
          <w:sz w:val="24"/>
          <w:szCs w:val="24"/>
        </w:rPr>
        <w:t>Jakiele</w:t>
      </w:r>
      <w:proofErr w:type="spellEnd"/>
      <w:r w:rsidRPr="0066299A">
        <w:rPr>
          <w:rFonts w:ascii="Times New Roman" w:hAnsi="Times New Roman"/>
          <w:sz w:val="24"/>
          <w:szCs w:val="24"/>
        </w:rPr>
        <w:t xml:space="preserve"> za wyczerpujące wyjaśnienia, które rozwiały wątpliwości związane z zapisami w uchwale. Potwierdził również, że z własnego doświadczenia wie, jak mało wiarygodne są informacje przekazywane przez główną księgową i jak nie czując nadzoru potrafi wykorzystywać swoje stanowisko i podejmować decyzje. Mimo trudności finansowych jednostki przekazała całą kwotę funduszu socjalnego, chociaż dopuszczalne jest płacenie w ratach. Zadał też pytanie czy środki na wyrównanie wzrostu wynagrodzeń można będzie odzyskać z budżetu państwa. Andrzej </w:t>
      </w:r>
      <w:proofErr w:type="spellStart"/>
      <w:r w:rsidRPr="0066299A">
        <w:rPr>
          <w:rFonts w:ascii="Times New Roman" w:hAnsi="Times New Roman"/>
          <w:sz w:val="24"/>
          <w:szCs w:val="24"/>
        </w:rPr>
        <w:t>Jakieła</w:t>
      </w:r>
      <w:proofErr w:type="spellEnd"/>
      <w:r w:rsidRPr="0066299A">
        <w:rPr>
          <w:rFonts w:ascii="Times New Roman" w:hAnsi="Times New Roman"/>
          <w:sz w:val="24"/>
          <w:szCs w:val="24"/>
        </w:rPr>
        <w:t xml:space="preserve"> wyjaśnił, że jest to możliwe z rezerwy celowej subwencji.</w:t>
      </w:r>
    </w:p>
    <w:p w14:paraId="16873E85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66299A">
        <w:rPr>
          <w:rFonts w:ascii="Times New Roman" w:hAnsi="Times New Roman"/>
          <w:sz w:val="24"/>
          <w:szCs w:val="24"/>
        </w:rPr>
        <w:t>Jakieła</w:t>
      </w:r>
      <w:proofErr w:type="spellEnd"/>
      <w:r w:rsidRPr="0066299A">
        <w:rPr>
          <w:rFonts w:ascii="Times New Roman" w:hAnsi="Times New Roman"/>
          <w:sz w:val="24"/>
          <w:szCs w:val="24"/>
        </w:rPr>
        <w:t xml:space="preserve"> podkreślił, że funkcjonowanie szkoły pod względem organizacyjnym i dydaktycznym ulega poprawie. Jedynie księgowość i planowanie finansów jest na bardzo </w:t>
      </w:r>
      <w:r w:rsidRPr="0066299A">
        <w:rPr>
          <w:rFonts w:ascii="Times New Roman" w:hAnsi="Times New Roman"/>
          <w:sz w:val="24"/>
          <w:szCs w:val="24"/>
        </w:rPr>
        <w:lastRenderedPageBreak/>
        <w:t>niskim poziomie. Jeżeli ten element zostanie poprawiony to ta szkoła ma szanse dobrze funkcjonować. Zwrócił również uwagę, że nie warto ubiegać się o przyjęcie do grona szkół resortowych Ministerstwa Rolnictwa. Rozważano taka ewentualność, ale wymagania w stosunku do korzyści są za duże. Należałoby wydzielić kierunki rolnicze i utworzyć dla nich odrębna jednostkę. Taka jednostka nie miałaby wcale większych możliwości korzystania ze środków ministerstwa. Obecnie szkoła też ma takie możliwości, złożyła już cztery wnioski o dofinansowanie wyposażenia szkoły.</w:t>
      </w:r>
    </w:p>
    <w:p w14:paraId="5D76344E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Kończąc dyskusję w sprawie prowadzenia finansów szkoły Wicestarosta zaproponował, aby zobowiązać dyrektora Zespołu Szkół Nr 2 RCKU do podjęcia działań mających na celu poprawę jakości realizacji zadań księgowość, planowania i sprawozdawczości finansowej. Zarząd przyjął wniosek w wyniku głosowania: 4 głosy za.</w:t>
      </w:r>
    </w:p>
    <w:p w14:paraId="1AC172D3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0A5EBE01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6FABEC6D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Ad. 3.</w:t>
      </w:r>
    </w:p>
    <w:p w14:paraId="3199F70D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7AA78576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Wicestarosta przedstawił informację o wydanych skierowaniach do Zakładu Opiekuńczo-Leczniczego w okresie od 12 września do 1 października 2007 r. Zarząd przyjął informację.</w:t>
      </w:r>
    </w:p>
    <w:p w14:paraId="07B7F49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Następnie Wicestarosta przedstawił informację "Stan rolnictwa w Powiecie Pyrzyckim, wdrażanie programów SPO i PROW 2004-2006". Informacja została przygotowana na posiedzenie Komisji Rolnictwa. Według Edwarda Sadłowskiego powinna zawierać wyjaśnienie, w jaki sposób programy wpłyną na poprawę struktury rolnictwa w powiecie. Po krótkiej dyskusji, wyciągnięcie wniosków w tej sprawie pozostawiono Komisji. Zarząd przyjął informację w wyniku głosowania: 4 głosy za.</w:t>
      </w:r>
    </w:p>
    <w:p w14:paraId="372FB826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3CB85B7A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Ad. 4.</w:t>
      </w:r>
    </w:p>
    <w:p w14:paraId="079A30B7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414B8458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Po przerwie, już z udziałem Starosty, przystąpiono do omawiania spraw związanych ze służbą zdrowia.</w:t>
      </w:r>
    </w:p>
    <w:p w14:paraId="0920EFBA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Starosta przedstawił uchwałę Zarządu Powiatu Pyrzyckiego w sprawie opinii do programu naprawczego Szpitala Powiatowego w Pyrzycach. Uchwała została uzupełniona o informację opisową, która nie zostanie dołączona do programu. Ryszard Grzesiak podkreślił, że program przedstawia realne możliwości jednostki, przy założeniu, że zostaną spełnione obietnice dotyczące zwiększenia kontraktu z NFZ w roku 2008. Zarząd podjął uchwałę w wyniku głosowania: 4 głosy za. Edward Sadłowski wstrzymał się od głosu.</w:t>
      </w:r>
    </w:p>
    <w:p w14:paraId="4F99582F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Następnie Starosta przedstawił wniosek o wyrażenie zgody na zaciągnięcie kredytu na sfinansowanie zobowiązań Szpitala Powiatowego oraz o poręczenie tego kredytu. Skarbnik wyjaśnił, że wyrażenie zgody pociągnie za sobą konieczność zmiany uchwały Rady Powiatu, w której określa się maksymalna kwotę poręczeń, do których Rada upoważnia Zarząd. Zarząd wyraził zgodę na zaciągnięcie kredytu na sfinansowanie zobowiązań Szpitala Powiatowego oraz poręczenie tego kredytu w wyniku głosowania: 5 głosów za.</w:t>
      </w:r>
    </w:p>
    <w:p w14:paraId="48D8E3F5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lastRenderedPageBreak/>
        <w:t>W konsekwencji Starosta przedstawił projekt uchwały Rady Powiatu Pyrzyckiego w sprawie zmiany uchwały Nr VI/24/07 Rady Powiatu Pyrzyckiego</w:t>
      </w:r>
    </w:p>
    <w:p w14:paraId="43AE0286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z dnia 14 marca 2007 r. w sprawie uchwalenia budżetu Powiatu Pyrzyckiego na rok 2007. W uchwale zostanie zmieniona kwota poręczeń z 1 000 000 zł do 8 410 000 zł i zostanie wskazane przeznaczenie kredytu, na który Zarząd udziela poręczenia. W związku z obawami Edwarda Sadłowskiego, że uchwała może zostać unieważniona przez nadzór Wojewody, Skarbnik wyjaśnił, że przed przekazaniem jej do Biura Rady uzyska opinię Regionalnej Izby Obrachunkowej. Zarząd przyjął projekt w wyniku głosowania: 5 głosów za.</w:t>
      </w:r>
    </w:p>
    <w:p w14:paraId="05A3A454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Starosta przedstawił uchwałę Zarządu Powiatu Pyrzyckiego w sprawie zwołania nadzwyczajnej sesji Rady Powiatu Pyrzyckiego. Na sesji zostaną przedstawione przyjęte właśnie projekty uchwał Rady. W związku z potrzebą uzyskania opinii RIO do projektu uchwały Rady, uchwała w sprawie zwołania nadzwyczajnej sesji zostanie przekazana do Biura Rady w dniu następnym. Zarząd podjął uchwałę w wyniku głosowania: 5 głosów za.</w:t>
      </w:r>
    </w:p>
    <w:p w14:paraId="71E3CF3A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4B91E46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36F4E2EB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6BB2297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CEE6B44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5195D4D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Ad. 5.</w:t>
      </w:r>
    </w:p>
    <w:p w14:paraId="7C13EED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3BF6031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Wicestarosta ponownie poprosił członków Zarządu do wzięcia udziału w spotkaniu z Komisją Infrastruktury, Gospodarki i Ochrony Środowiska Sejmiku Województwa Zachodniopomorskiego, które odbędzie się w dniu 4 października.</w:t>
      </w:r>
    </w:p>
    <w:p w14:paraId="7FD9EB6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Edward Sadłowski poprosił o uzyskanie informacji od Komendanta policji na temat warunków i zasad przeprowadzania kontroli drogowych. Czy istnieją przepisy normujące postępowanie patroli i czy wynika z nich możliwość ustawiania radiowozów na terenach prywatnych. Wicestarosta obiecał uzyskać taką informację.</w:t>
      </w:r>
    </w:p>
    <w:p w14:paraId="66299434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64278666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5B5BEC64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7088A366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Sporządził:</w:t>
      </w:r>
    </w:p>
    <w:p w14:paraId="44F16F8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66299A">
        <w:rPr>
          <w:rFonts w:ascii="Times New Roman" w:hAnsi="Times New Roman"/>
          <w:sz w:val="24"/>
          <w:szCs w:val="24"/>
        </w:rPr>
        <w:t>Durkin</w:t>
      </w:r>
      <w:proofErr w:type="spellEnd"/>
    </w:p>
    <w:p w14:paraId="7D51327C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F0ABD14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4A046FD2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742B70A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1. .........................................</w:t>
      </w:r>
    </w:p>
    <w:p w14:paraId="4574B5C0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lastRenderedPageBreak/>
        <w:t>2. .........................................</w:t>
      </w:r>
    </w:p>
    <w:p w14:paraId="296D6CA7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3. .........................................</w:t>
      </w:r>
    </w:p>
    <w:p w14:paraId="65EE1DB4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AF676D3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5...........................................</w:t>
      </w:r>
    </w:p>
    <w:p w14:paraId="5C398732" w14:textId="77777777" w:rsidR="0066299A" w:rsidRPr="0066299A" w:rsidRDefault="0066299A" w:rsidP="0066299A">
      <w:pPr>
        <w:rPr>
          <w:rFonts w:ascii="Times New Roman" w:hAnsi="Times New Roman"/>
          <w:sz w:val="24"/>
          <w:szCs w:val="24"/>
        </w:rPr>
      </w:pPr>
    </w:p>
    <w:p w14:paraId="28D2A516" w14:textId="26045D76" w:rsidR="004B3744" w:rsidRPr="0066299A" w:rsidRDefault="0066299A" w:rsidP="0066299A">
      <w:pPr>
        <w:rPr>
          <w:rFonts w:ascii="Times New Roman" w:hAnsi="Times New Roman"/>
          <w:sz w:val="24"/>
          <w:szCs w:val="24"/>
        </w:rPr>
      </w:pPr>
      <w:r w:rsidRPr="0066299A">
        <w:rPr>
          <w:rFonts w:ascii="Times New Roman" w:hAnsi="Times New Roman"/>
          <w:sz w:val="24"/>
          <w:szCs w:val="24"/>
        </w:rPr>
        <w:t>Pyrzyce, dnia 3 października 2007 r.</w:t>
      </w:r>
    </w:p>
    <w:sectPr w:rsidR="004B3744" w:rsidRPr="0066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9A"/>
    <w:rsid w:val="004B3744"/>
    <w:rsid w:val="006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B8FC"/>
  <w15:chartTrackingRefBased/>
  <w15:docId w15:val="{FBAD5801-F0B0-4F2A-84CC-E48B9E2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2021-11-03T10:31:00Z</dcterms:created>
  <dcterms:modified xsi:type="dcterms:W3CDTF">2021-11-03T10:31:00Z</dcterms:modified>
</cp:coreProperties>
</file>