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CFFE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PROTOKÓŁ Nr 22/2007</w:t>
      </w:r>
    </w:p>
    <w:p w14:paraId="4573E8E3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z dnia 24 września 2007 r.</w:t>
      </w:r>
    </w:p>
    <w:p w14:paraId="0ABA2D5A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z posiedzenia Zarządu Powiatu Pyrzyckiego</w:t>
      </w:r>
    </w:p>
    <w:p w14:paraId="236A83DA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485117D7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6A0C5E2E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77860B0F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6C63446B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3744B462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61C8E2A6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72ABEC58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Ad. 1.</w:t>
      </w:r>
    </w:p>
    <w:p w14:paraId="4896D757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5DD009AF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Starosta powitał zebranych i po stwierdzeniu quorum otworzył posiedzenie. Przedstawił porządek, który otrzymali członkowie Zarządu i zaproponował wprowadzenia zmian polegających na wyprowadzeniu dwóch projektów uchwał Rady Powiatu. Zmiany do porządku oraz protokół z poprzedniego spotkania zostały przyjęte w wyniku głosowania: 3 głosy za.</w:t>
      </w:r>
    </w:p>
    <w:p w14:paraId="111059B1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3B4D89FB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Ad. 2.</w:t>
      </w:r>
    </w:p>
    <w:p w14:paraId="28B3423E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0001191F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 xml:space="preserve">Skarbnik Powiatu Andrzej </w:t>
      </w:r>
      <w:proofErr w:type="spellStart"/>
      <w:r w:rsidRPr="004F5320">
        <w:rPr>
          <w:rFonts w:ascii="Times New Roman" w:hAnsi="Times New Roman"/>
          <w:sz w:val="24"/>
          <w:szCs w:val="24"/>
        </w:rPr>
        <w:t>Wabiński</w:t>
      </w:r>
      <w:proofErr w:type="spellEnd"/>
      <w:r w:rsidRPr="004F5320">
        <w:rPr>
          <w:rFonts w:ascii="Times New Roman" w:hAnsi="Times New Roman"/>
          <w:sz w:val="24"/>
          <w:szCs w:val="24"/>
        </w:rPr>
        <w:t xml:space="preserve"> przedstawił projekt uchwały Rady Powiatu Pyrzyckiego w sprawie zmiany budżetu powiatu na rok 2007. Projekt uchwały uwzględnia wnioski o zwiększenie dochodów i wydatków Domu Pomocy Społecznej i Zespołu Szkół Nr 2 RCKU oraz zwiększenie wydatków między innymi na nadzór budowlany, oświatę, opiekę społeczną, Warsztaty Terapii Zajęciowej, Starostwo. Jako źródło pokrycia tych wydatków wskazuje się emisję obligacji na kwotę 2 500 000 zł.</w:t>
      </w:r>
    </w:p>
    <w:p w14:paraId="452D7083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Drugi projekt uchwały Rady Powiatu Pyrzyckiego dotyczył właśnie emisji obligacji. Konieczność zaciągnięcia kredytu wynika z braku wpływów z zaplanowanych spłat udzielonych pożyczek oraz sprzedaży mienia. Obecna sytuacja budżetu mogłaby doprowadzić do przekroczenia wydatków i utraty płynności finansowej. Dlatego należy podjąć działania zapobiegawcze.</w:t>
      </w:r>
    </w:p>
    <w:p w14:paraId="7B42188C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Zarząd przyjął obydwa projekty w wyniku głosowania: 3 głosy za.</w:t>
      </w:r>
    </w:p>
    <w:p w14:paraId="31B49B16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78AE67F1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Ad. 3.</w:t>
      </w:r>
    </w:p>
    <w:p w14:paraId="55D6774B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1FAB6412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W dalszej części Zarząd obradował w składzie czteroosobowym z udziałem Wicestarosty.</w:t>
      </w:r>
    </w:p>
    <w:p w14:paraId="0D2AC8A1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 xml:space="preserve">Starosta przedstawił wniosek o wyrażenie zgody na zaciągnięcie przez Szpital Powiatowy kredytu w wysokości 3 500 000 zł i poręczenie przez powiat tego kredytu. Spłata kredytu będzie rozłożona na 30 lat, z pięcioletnią karencją. Kredyt pozwoli na spłacenie dotychczasowych zobowiązań wobec wierzycieli Szpitala. Z końcem miesiąca upływa termin zapłaty zaległych składek do ZUS i zbliża się termin płatności na rzecz Geotermii Pyrzyce. ZUS i Geotermia to wierzyciele, wobec których Szpital ma największe zobowiązania. Nie wywiązanie się z nich spowoduje zablokowanie konta Szpitala i całkowity paraliż działalności. Aby do tego nie dopuścić dyrektor Szpitala przygotował program naprawczy. Przewiduje on zaciągnięcie kredytu i zwiększenie kontraktu na następny rok. Większy kontrakt pozwoli na spłacanie kredytu. Przesłanką warunkującą uzyskanie większego kredytu jest wykonywanie w bieżącym roku usług </w:t>
      </w:r>
      <w:proofErr w:type="spellStart"/>
      <w:r w:rsidRPr="004F5320">
        <w:rPr>
          <w:rFonts w:ascii="Times New Roman" w:hAnsi="Times New Roman"/>
          <w:sz w:val="24"/>
          <w:szCs w:val="24"/>
        </w:rPr>
        <w:t>ponadlimitowych</w:t>
      </w:r>
      <w:proofErr w:type="spellEnd"/>
      <w:r w:rsidRPr="004F5320">
        <w:rPr>
          <w:rFonts w:ascii="Times New Roman" w:hAnsi="Times New Roman"/>
          <w:sz w:val="24"/>
          <w:szCs w:val="24"/>
        </w:rPr>
        <w:t>. Przez siedem miesięcy wykonano takie usługi o wartości 442 tys. zł. Wniosek wraz ze stosownymi projektami uchwał Rady Powiatu nie zwierał opinii Wydziału Zdrowia i Opieki Społecznej ani opinii Skarbnika. W trakcie dyskusji członkowie Zarządu dzielili się swoimi wątpliwościami. Z jednej strony udzielenie poręczenia może zachwiać płynność finansową powiatu, a z drugiej strony nie podjęcie takiej uchwały prawdopodobnie zakończy działalność Szpitala. Edward Sadłowski zaproponował, aby uzupełnić wniosek o wymagane opinie i podjąć decyzję po zapoznaniu się z nimi. Starosta poddał wniosek pod głosowanie. Nie został on przyjęty. Wicestarosta zauważył, że Skarbnik przedstawił swoją opinię i Zarząd może na jej podstawie podjąć decyzję. Edward Sadłowski wyraził obawę, że stanowisko Zarządu może nie zostać podzielone przez radnych, którym przedstawi się projekt uchwały bez możliwości jego przeanalizowania, a planuje się wprowadzić go do porządku sesji na dwa dni przed sesją. Marek Mazur poprosił dyrektora Grzesiaka o wyjaśnienie, co się stanie, jeżeli decyzja o udzieleniu poręczenia nie zapadnie na najbliższej sesji. Dyrektor wyjaśnił, że może jeszcze dokonywać przesunięć środków i przez pewien czas zapewnić funkcjonowanie Szpitala. Edward Sadłowski zaproponował poinformowanie radnych na najbliższej sesji, o przygotowywaniu przez Zarząd projektu uchwały w sprawie udzielenia poręczenia i przekazaniu projektu do zaopiniowania przez komisje Rady w trybie sesji nadzwyczajnej. Zarząd ustalił, że w przyszłym tygodniu zapozna się z opiniami Wydziału Zdrowia i Opieki Społecznej oraz Skarbnika i podejmie uchwałę o zwołaniu sesji nadzwyczajnej. Decyzja zapadła w wyniku głosowania: 4 głosy za.</w:t>
      </w:r>
    </w:p>
    <w:p w14:paraId="3D5F83E8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145436B2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Ad. 4.</w:t>
      </w:r>
    </w:p>
    <w:p w14:paraId="7DC31537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4011D4EB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 xml:space="preserve">Ryszard Grzesiak przedstawił sprawozdania finansowo-rzeczowe Szpitala Powiatowego za II kwartał, pierwsze półrocze i pierwsze 7 miesięcy roku 2007. Dyrektor zwrócił uwagę na fakt, że ujemny wynik finansowy generują głównie usługi </w:t>
      </w:r>
      <w:proofErr w:type="spellStart"/>
      <w:r w:rsidRPr="004F5320">
        <w:rPr>
          <w:rFonts w:ascii="Times New Roman" w:hAnsi="Times New Roman"/>
          <w:sz w:val="24"/>
          <w:szCs w:val="24"/>
        </w:rPr>
        <w:t>ponadlimitowe</w:t>
      </w:r>
      <w:proofErr w:type="spellEnd"/>
      <w:r w:rsidRPr="004F5320">
        <w:rPr>
          <w:rFonts w:ascii="Times New Roman" w:hAnsi="Times New Roman"/>
          <w:sz w:val="24"/>
          <w:szCs w:val="24"/>
        </w:rPr>
        <w:t xml:space="preserve"> i amortyzacja.</w:t>
      </w:r>
    </w:p>
    <w:p w14:paraId="0722119E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 xml:space="preserve">Następnie Iwona </w:t>
      </w:r>
      <w:proofErr w:type="spellStart"/>
      <w:r w:rsidRPr="004F5320">
        <w:rPr>
          <w:rFonts w:ascii="Times New Roman" w:hAnsi="Times New Roman"/>
          <w:sz w:val="24"/>
          <w:szCs w:val="24"/>
        </w:rPr>
        <w:t>Zibrowska</w:t>
      </w:r>
      <w:proofErr w:type="spellEnd"/>
      <w:r w:rsidRPr="004F5320">
        <w:rPr>
          <w:rFonts w:ascii="Times New Roman" w:hAnsi="Times New Roman"/>
          <w:sz w:val="24"/>
          <w:szCs w:val="24"/>
        </w:rPr>
        <w:t xml:space="preserve"> przedstawiła sprawozdania finansowo-rzeczowe Zakładu Opiekuńczo-Leczniczego za II kwartał, pierwsze półrocze i pierwsze 7 miesięcy roku 2007. Zarząd przyjął sprawozdania w wyniku głosowania: 4 głosy za.</w:t>
      </w:r>
    </w:p>
    <w:p w14:paraId="410A907F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lastRenderedPageBreak/>
        <w:t>Starosta przedstawił wniosek o przyznanie wynagrodzenia dodatkowego za II kwartał dla dyrektora Szpitala w pełnej wysokości. Edward Sadłowski zaproponował, aby przyznać dodatek warunkowo. Wypłata nastąpiłaby dopiero po uzyskaniu wyższego kontraktu dla Szpitala. Starosta poddał pod głosowanie wniosek o przyznanie wynagrodzenia dodatkowego w pełnej wysokości, bez warunków, co do terminu wypłaty. Trzej członkowie Zarządu głosowali za, Edward Sadłowski wstrzymał się od głosu i wyraził niezadowolenie z tego, że Starosta nie poddał pod głosowanie jego wniosku. Starosta wyjaśnił, że głosowany wniosek był szerszy i po jego przegłosowaniu sprawa jest zamknięta. To wyjaśnienie nie zadowoliło Edwarda Sadłowskiego i poprosił on o opinię prawną w tej kwestii.</w:t>
      </w:r>
    </w:p>
    <w:p w14:paraId="4D563785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Następnie Starosta przedstawił wniosek o przyznanie wynagrodzenia dodatkowego za II kwartał dla dyrektora ZOL w pełnej wysokości. Zarząd wyraził zgodę w wyniku głosowania: 4 głosy za.</w:t>
      </w:r>
    </w:p>
    <w:p w14:paraId="7F9CCBEB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Starosta przedstawił informację o wydanych decyzjach o skierowaniu do Zakładu Opiekuńczo-Leczniczego. Zarząd przyjął informację.</w:t>
      </w:r>
    </w:p>
    <w:p w14:paraId="3D47F813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0D04B491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088FD2FB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Ad. 5.</w:t>
      </w:r>
    </w:p>
    <w:p w14:paraId="109D926C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0806E54C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Starosta przedstawił wniosek o przyznanie dodatku motywacyjnego dla p.o. dyrektora Domu Dziecka w Czernicach. Zarząd wyraził zgodę na dodatek motywacyjny w wysokości 30 % wynagrodzenia zasadniczego, na okres od 1 września 2007 r. do 29 lutego 2008 r. Decyzja zapadła w wyniku głosowania: 4 głosy za.</w:t>
      </w:r>
    </w:p>
    <w:p w14:paraId="0B974099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4495D299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Ad. 6.</w:t>
      </w:r>
    </w:p>
    <w:p w14:paraId="42BD0715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68C57FC0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Starosta przedstawił wniosek o wystąpienie do Burmistrza Pyrzyc o rozszerzenie planowanych zmian w Studium uwarunkowań i kierunków zagospodarowania przestrzennego gminy Pyrzyce. Rada Miejska w Pyrzycach przystąpiła do sporządzenia zmiany Studium. W uchwale w tej sprawie wyznaczono nowe przeznaczenie terenu Placu Ratuszowego. Zawężono przeznaczenie do usług administracji. Z punktu widzenia interesu powiatu jest rozszerzenie zmiany Studium o katalog obiektów ujętych w Prawie budowlanym, jak i o obiekty wskazane w PKOB. Zarząd wyraził zgodę na wystąpienie do Burmistrza w tej sprawie, w wyniku głosowania: 4 głosy za.</w:t>
      </w:r>
    </w:p>
    <w:p w14:paraId="7BC2E1C2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7E5BB6B9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1F7DE31A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3B7E14B8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Sporządził:</w:t>
      </w:r>
    </w:p>
    <w:p w14:paraId="6EED9A20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4F5320">
        <w:rPr>
          <w:rFonts w:ascii="Times New Roman" w:hAnsi="Times New Roman"/>
          <w:sz w:val="24"/>
          <w:szCs w:val="24"/>
        </w:rPr>
        <w:t>Durkin</w:t>
      </w:r>
      <w:proofErr w:type="spellEnd"/>
    </w:p>
    <w:p w14:paraId="2C3EC22D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7EABF842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265FF9DC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4B012664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1. .........................................</w:t>
      </w:r>
    </w:p>
    <w:p w14:paraId="062AB062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2. .........................................</w:t>
      </w:r>
    </w:p>
    <w:p w14:paraId="2EBD6237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3. .........................................</w:t>
      </w:r>
    </w:p>
    <w:p w14:paraId="326D9DD1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4. .........................................</w:t>
      </w:r>
    </w:p>
    <w:p w14:paraId="324C197E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5...........................................</w:t>
      </w:r>
    </w:p>
    <w:p w14:paraId="2C7AC3F3" w14:textId="77777777" w:rsidR="004F5320" w:rsidRPr="004F5320" w:rsidRDefault="004F5320" w:rsidP="004F5320">
      <w:pPr>
        <w:rPr>
          <w:rFonts w:ascii="Times New Roman" w:hAnsi="Times New Roman"/>
          <w:sz w:val="24"/>
          <w:szCs w:val="24"/>
        </w:rPr>
      </w:pPr>
    </w:p>
    <w:p w14:paraId="2C5564DE" w14:textId="7CBC1E8F" w:rsidR="004B3744" w:rsidRPr="004F5320" w:rsidRDefault="004F5320" w:rsidP="004F5320">
      <w:pPr>
        <w:rPr>
          <w:rFonts w:ascii="Times New Roman" w:hAnsi="Times New Roman"/>
          <w:sz w:val="24"/>
          <w:szCs w:val="24"/>
        </w:rPr>
      </w:pPr>
      <w:r w:rsidRPr="004F5320">
        <w:rPr>
          <w:rFonts w:ascii="Times New Roman" w:hAnsi="Times New Roman"/>
          <w:sz w:val="24"/>
          <w:szCs w:val="24"/>
        </w:rPr>
        <w:t>Pyrzyce, dnia 24 września 2007 r.</w:t>
      </w:r>
    </w:p>
    <w:sectPr w:rsidR="004B3744" w:rsidRPr="004F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0"/>
    <w:rsid w:val="004B3744"/>
    <w:rsid w:val="004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3757"/>
  <w15:chartTrackingRefBased/>
  <w15:docId w15:val="{B891D2CF-2E28-4D13-8CFE-26236E28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2021-11-03T10:30:00Z</dcterms:created>
  <dcterms:modified xsi:type="dcterms:W3CDTF">2021-11-03T10:30:00Z</dcterms:modified>
</cp:coreProperties>
</file>