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0135"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PROTOKÓŁ Nr 1/2007</w:t>
      </w:r>
    </w:p>
    <w:p w14:paraId="0F971CEF"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z dnia 11 stycznia 2007 r.</w:t>
      </w:r>
    </w:p>
    <w:p w14:paraId="333DA5A9"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z posiedzenia Zarządu Powiatu Pyrzyckiego</w:t>
      </w:r>
    </w:p>
    <w:p w14:paraId="5F091E02" w14:textId="77777777" w:rsidR="00682497" w:rsidRPr="00682497" w:rsidRDefault="00682497" w:rsidP="00682497">
      <w:pPr>
        <w:rPr>
          <w:rFonts w:ascii="Times New Roman" w:hAnsi="Times New Roman"/>
          <w:sz w:val="24"/>
          <w:szCs w:val="24"/>
        </w:rPr>
      </w:pPr>
    </w:p>
    <w:p w14:paraId="7BD115DA" w14:textId="77777777" w:rsidR="00682497" w:rsidRPr="00682497" w:rsidRDefault="00682497" w:rsidP="00682497">
      <w:pPr>
        <w:rPr>
          <w:rFonts w:ascii="Times New Roman" w:hAnsi="Times New Roman"/>
          <w:sz w:val="24"/>
          <w:szCs w:val="24"/>
        </w:rPr>
      </w:pPr>
    </w:p>
    <w:p w14:paraId="1F405850"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Lista obecności oraz proponowany porządek posiedzenia stanowią załączniki do niniejszego protokołu.</w:t>
      </w:r>
    </w:p>
    <w:p w14:paraId="0288C251" w14:textId="77777777" w:rsidR="00682497" w:rsidRPr="00682497" w:rsidRDefault="00682497" w:rsidP="00682497">
      <w:pPr>
        <w:rPr>
          <w:rFonts w:ascii="Times New Roman" w:hAnsi="Times New Roman"/>
          <w:sz w:val="24"/>
          <w:szCs w:val="24"/>
        </w:rPr>
      </w:pPr>
    </w:p>
    <w:p w14:paraId="53935B51"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1.</w:t>
      </w:r>
    </w:p>
    <w:p w14:paraId="57230D9D"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Starosta powitał zebranych i po stwierdzeniu quorum przedstawił porządek posiedzenia. Prządek posiedzenia oraz protokół z poprzedniego spotkania Zarządu zostały przyjęte w wyniku głosowania: 4 głosy za.</w:t>
      </w:r>
    </w:p>
    <w:p w14:paraId="76CE330C" w14:textId="77777777" w:rsidR="00682497" w:rsidRPr="00682497" w:rsidRDefault="00682497" w:rsidP="00682497">
      <w:pPr>
        <w:rPr>
          <w:rFonts w:ascii="Times New Roman" w:hAnsi="Times New Roman"/>
          <w:sz w:val="24"/>
          <w:szCs w:val="24"/>
        </w:rPr>
      </w:pPr>
    </w:p>
    <w:p w14:paraId="5F894C97"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2.</w:t>
      </w:r>
    </w:p>
    <w:p w14:paraId="314C392A" w14:textId="77777777" w:rsidR="00682497" w:rsidRPr="00682497" w:rsidRDefault="00682497" w:rsidP="00682497">
      <w:pPr>
        <w:rPr>
          <w:rFonts w:ascii="Times New Roman" w:hAnsi="Times New Roman"/>
          <w:sz w:val="24"/>
          <w:szCs w:val="24"/>
        </w:rPr>
      </w:pPr>
    </w:p>
    <w:p w14:paraId="5439C0D8"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Andrzej Wabiński Skarbnik Powiatu przedstawił propozycję założenie lokaty terminowej z wolnych środków budżetu. Wolne środki stanowią przychód powiatu z emisji obligacji, a są przeznaczone na wcześniejszy wykup obligacji w Banku Ochrony Środowiska. Wcześniejszy wykup obligacji wymaga złożenia wniosku z miesięcznym wyprzedzeniem. Przez ten okres kwota 6 milionów złotych, znajdująca się na rachunku powiatu będzie niewykorzystana. Złożenie tych środków na lokacie terminowej na okres miesiąca przyniesie określony zysk. Bank Inicjatyw Społeczno Ekonomicznych oferuje lokatę z oprocentowaniem 3,75 % lub sprzedaż papierów dłużnych z oprocentowaniem 3,85 %. Skarbnik zaproponował zakup papierów dłużnych. Zarząd wyraził zgodę w wyniku głosowania: 4 głosy za.</w:t>
      </w:r>
    </w:p>
    <w:p w14:paraId="46A80E56" w14:textId="77777777" w:rsidR="00682497" w:rsidRPr="00682497" w:rsidRDefault="00682497" w:rsidP="00682497">
      <w:pPr>
        <w:rPr>
          <w:rFonts w:ascii="Times New Roman" w:hAnsi="Times New Roman"/>
          <w:sz w:val="24"/>
          <w:szCs w:val="24"/>
        </w:rPr>
      </w:pPr>
    </w:p>
    <w:p w14:paraId="383ADA5A"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3.</w:t>
      </w:r>
    </w:p>
    <w:p w14:paraId="44D771C2" w14:textId="77777777" w:rsidR="00682497" w:rsidRPr="00682497" w:rsidRDefault="00682497" w:rsidP="00682497">
      <w:pPr>
        <w:rPr>
          <w:rFonts w:ascii="Times New Roman" w:hAnsi="Times New Roman"/>
          <w:sz w:val="24"/>
          <w:szCs w:val="24"/>
        </w:rPr>
      </w:pPr>
    </w:p>
    <w:p w14:paraId="1833E8C2"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Starosta przedstawił projekt uchwały Rady Powiatu Pyrzyckiego w sprawie ustalenia głównych kierunków działań Zarządu Powiatu Pyrzyckiego na lata 2007-2010. Załącznik do uchwały stanowi lista 15 głównych obszarów, w których Zarząd będzie podejmował działania. Lista nie jest zamknięta i może być modyfikowana w trakcie posiedzeń komisji Rady Powiatu. Pierwszą zmianę zaproponował Edward Sadłowski. Jego zdaniem zapis dotyczący rozwoju kultury fizycznej i sportu poprzez wdrożenie opracowanego programu na lata 2002-2010 należy rozszerzyć i zapisać „wdrażanie i kontynuację” zamiast wdrożenie. Zarząd przyjął projekt uchwały, z uwzględnieniem zaproponowanej zmiany, w wyniku głosowania: 4 głosy za.</w:t>
      </w:r>
    </w:p>
    <w:p w14:paraId="1A7526AE" w14:textId="77777777" w:rsidR="00682497" w:rsidRPr="00682497" w:rsidRDefault="00682497" w:rsidP="00682497">
      <w:pPr>
        <w:rPr>
          <w:rFonts w:ascii="Times New Roman" w:hAnsi="Times New Roman"/>
          <w:sz w:val="24"/>
          <w:szCs w:val="24"/>
        </w:rPr>
      </w:pPr>
    </w:p>
    <w:p w14:paraId="1B59B0A3"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lastRenderedPageBreak/>
        <w:t>Ad. 4.</w:t>
      </w:r>
    </w:p>
    <w:p w14:paraId="5ADA255F" w14:textId="77777777" w:rsidR="00682497" w:rsidRPr="00682497" w:rsidRDefault="00682497" w:rsidP="00682497">
      <w:pPr>
        <w:rPr>
          <w:rFonts w:ascii="Times New Roman" w:hAnsi="Times New Roman"/>
          <w:sz w:val="24"/>
          <w:szCs w:val="24"/>
        </w:rPr>
      </w:pPr>
    </w:p>
    <w:p w14:paraId="7DD88446"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Andrzej Jakieła dyrektor Wydziału Oświaty, Kultury, Sportu i Turystyki przedstawił wniosek o zatwierdzenie dodatków motywacyjnych dla dyrektorów placówek oświatowych. Zaproponował, aby dodatki ustalić następująco:</w:t>
      </w:r>
    </w:p>
    <w:p w14:paraId="76577EAB"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 dyrektor Zespołu Szkół Nr 1 w Pyrzycach 35%</w:t>
      </w:r>
    </w:p>
    <w:p w14:paraId="15A34F19"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 dyrektor Specjalnego Ośrodka Szkolno-Wychowawczego w Pyrzycach 40%</w:t>
      </w:r>
    </w:p>
    <w:p w14:paraId="351E37FE"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 dyrektor Poradni Psychologiczno-Pedagogicznej w Pyrzycach 30%</w:t>
      </w:r>
    </w:p>
    <w:p w14:paraId="6356D0CE"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 dyrektor Powiatowego Międzyszkolnego Ośrodka Sportowego w Pyrzycach 15%</w:t>
      </w:r>
    </w:p>
    <w:p w14:paraId="14955E42"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wynagrodzenia zasadniczego. Te dodatki motywacyjne przyznaje się na okres od 1 stycznia 2007 r. do 30 czerwca 2007 r. Dyrektor Andrzej Jakieła poinformował, że przygotowując tę propozycję brał pod uwagę wielkość jednostki oraz ilość zadań przez nią realizowanych. Edward Sadłowski spytał, czy jest możliwe uwarunkowanie wysokości dodatków motywacyjnych od szczególnych osiągnięć dyrektorów i tym samym zmobilizowanie ich do bardziej efektywnego działania. Dyrektor Andrzej Jakieła wyjaśnił, że organ prowadzący może motywować dyrektorów poprzez dodatek funkcyjny ustalony przy podpisywaniu umowy o pracę oraz dodatek motywacyjny przyznawany okresowo. Dodatkowo jest to nagroda z okazji Dnia Edukacji Narodowej. Przyjęcie, jako podstawy wysokości dodatku, wielkości jednostki oraz ilość zadań wydaje się zasadne. Zarząd zatwierdził dodatki w proponowanej wysokości, w wyniku głosowania: 4 głosy za.</w:t>
      </w:r>
    </w:p>
    <w:p w14:paraId="414DC146"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Następnie dyrektor Andrzej Jakieła przedstawił wniosek o zatwierdzenie dodatku motywacyjnego i dodatku funkcyjnego dla dyrektora Zespołu Szkół Nr 2 RCKU. Od 1 stycznia stanowisko to zajmuje kandydat wyłoniony w drodze konkursu. Zaproponował dodatek funkcyjny w wysokości 50 % wynagrodzenia zasadniczego natomiast dodatek motywacyjny w wysokości 45 % wynagrodzenia zasadniczego. W trakcie dyskusji rozważano różne warianty wysokości dodatku motywacyjnego. Starosta zaproponował wysokość tego dodatku na poziomie 50 %. W wyniku głosowania: 2 głosy za, 1 przeciw i 1 wstrzymujący się Zarząd zatwierdził dodatek motywacyjny w wysokości 50 % wynagrodzenia zasadniczego na okres od 1 stycznia 2007 r. do 30 czerwca 2007 r. Dodatek funkcyjny ustalono w wysokości 50 % wynagrodzenia zasadniczego.</w:t>
      </w:r>
    </w:p>
    <w:p w14:paraId="5EFC7637" w14:textId="77777777" w:rsidR="00682497" w:rsidRPr="00682497" w:rsidRDefault="00682497" w:rsidP="00682497">
      <w:pPr>
        <w:rPr>
          <w:rFonts w:ascii="Times New Roman" w:hAnsi="Times New Roman"/>
          <w:sz w:val="24"/>
          <w:szCs w:val="24"/>
        </w:rPr>
      </w:pPr>
    </w:p>
    <w:p w14:paraId="16500961"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5.</w:t>
      </w:r>
    </w:p>
    <w:p w14:paraId="17848936" w14:textId="77777777" w:rsidR="00682497" w:rsidRPr="00682497" w:rsidRDefault="00682497" w:rsidP="00682497">
      <w:pPr>
        <w:rPr>
          <w:rFonts w:ascii="Times New Roman" w:hAnsi="Times New Roman"/>
          <w:sz w:val="24"/>
          <w:szCs w:val="24"/>
        </w:rPr>
      </w:pPr>
    </w:p>
    <w:p w14:paraId="52908E38"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 xml:space="preserve">Monika Lewandowska Specjalista ds. Centrum Wsparcia Przedsiębiorczości przedstawiła wniosek o powołanie Punktu Konsultacyjnego na usługi informacyjne dla Małych i Średnich Przedsiębiorstw w Starostwie Powiatowym. Polska Agencja Rozwoju Przedsiębiorczości realizuje projekt „Budowa sieci Punktów konsultacyjnych w ramach Krajowego Systemu Usług dla Małych i Średnich Przedsiębiorstw. Wzięcie udziału w tym projekcie daje możliwość utworzenia Punktu w Starostwie. Finansowanie działalności Punktu zapewnia PARP w systemie refundacji kwartalnych z możliwością prefinansowania w wysokości 50 % </w:t>
      </w:r>
      <w:r w:rsidRPr="00682497">
        <w:rPr>
          <w:rFonts w:ascii="Times New Roman" w:hAnsi="Times New Roman"/>
          <w:sz w:val="24"/>
          <w:szCs w:val="24"/>
        </w:rPr>
        <w:lastRenderedPageBreak/>
        <w:t>wydatków. Starostwo musi zapewnić dwa pomieszczenia biurowe. Na adaptację i wyposażenie tych pomieszczeń PARP zapewnia środki. Przed przystąpieniem do projektu konieczne jest wdrożenie systemu zarządzania jakością w Powiatowym Centrum Wsparcia Przedsiębiorczości. Na to działanie niezbędny jest wydatek rzędu 2 tys. zł. Jako miejsce lokalizacji Punktu Konsultacyjnego proponuje się adaptowane pomieszczenia w piwnicy budynku Starostwa. W trakcie dyskusji członkowie Zarządu zgodzili się na podjęcie działań w celu przystąpienia do projektu i sfinansowanie wdrożenia systemu zarządzania jakością. Do czasu złożenia wniosku Zarząd zdecyduje o miejscu lokalizacji Punktu Konsultacyjnego. Taka decyzja zapadła w wyniku głosowania: 4 głosy za.</w:t>
      </w:r>
    </w:p>
    <w:p w14:paraId="0EACDDA1" w14:textId="77777777" w:rsidR="00682497" w:rsidRPr="00682497" w:rsidRDefault="00682497" w:rsidP="00682497">
      <w:pPr>
        <w:rPr>
          <w:rFonts w:ascii="Times New Roman" w:hAnsi="Times New Roman"/>
          <w:sz w:val="24"/>
          <w:szCs w:val="24"/>
        </w:rPr>
      </w:pPr>
    </w:p>
    <w:p w14:paraId="18BF1074"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6.</w:t>
      </w:r>
    </w:p>
    <w:p w14:paraId="74E6F6FF" w14:textId="77777777" w:rsidR="00682497" w:rsidRPr="00682497" w:rsidRDefault="00682497" w:rsidP="00682497">
      <w:pPr>
        <w:rPr>
          <w:rFonts w:ascii="Times New Roman" w:hAnsi="Times New Roman"/>
          <w:sz w:val="24"/>
          <w:szCs w:val="24"/>
        </w:rPr>
      </w:pPr>
    </w:p>
    <w:p w14:paraId="5B9E9211"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Ireneusz Pawłowski przedstawił wniosek o wyrażenie zgody na usunięcie drzew z pasa drogowego drogi powiatowej na odcinku Mechowo-Letnin. Drzewa niszczą nawierzchnię drogi , ograniczają widoczność oraz ze względu na swój wiek mogą ulec połamaniu lub zwaleniu stanowiąc zagrożenie dla pojazdów i pieszych. Zezwolenie na wycinkę może wydać Burmistrz Pyrzyc na wniosek Zarządu. Ireneusz Pawłowski wyjaśnił, że nie jest jeszcze przygotowany plan wycinki. W najbliższych dniach zostanie oceniony stan faktyczny i zostaną oznaczone drzewa przeznaczone do wycinki. Wtedy tez będzie można oszacować, jaki będzie koszt tej operacji. Pozyskane drewno zostanie do dyspozycji Zarządu Dróg Powiatowych. W przypadku wysokich kosztów, zostanie rozważona możliwość przekazania drewna podmiotowi, który podejmie się wycinki w zamian za drewno. Zarząd wyraził zgodę w wyniku głosowania: 4 głosy za.</w:t>
      </w:r>
    </w:p>
    <w:p w14:paraId="6D5672B6"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Maciej Jankowski dyrektor Wydziału Geodezji i Gospodarki Nieruchomościami przedstawił wniosek o wyrażenie zgody sporządzenie nowego operatu szacunkowego i wniesienie odwołania od decyzji przyznającej powiatowi odszkodowanie za nieruchomości przejęte przez Skarb Państwa pod budowę drogi S 3. Za przejęte działki powiatowi przysługuje odszkodowanie. Ich wartość, wynikająca z operatu szacunkowego wynosi 323 340 zł. W operacie nie uwzględniono wartości nawierzchni dróg. Ujęcie tej wartości w operacie znacząco podniesie wartość odszkodowania. Szacunkowo może to być nawet kwota rzędu 900 tys. zł. Na sporządzenie nowego operatu potrzebna jest kwota 4 tys. zł. Nowy operat powinien być dołączony do odwołania od decyzji. Zarząd wyraził zgodę na sfinansowanie sporządzenia nowego operatu szacunkowego i wniesienie odwołania od decyzji Wojewody w wyniku głosowania: 4 głosy za.</w:t>
      </w:r>
    </w:p>
    <w:p w14:paraId="287B9679"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Edward Sadłowski zaproponował, aby spróbować zawrzeć ugodę z Wojewodą. Wojewoda może zmienić swoją decyzję, dlatego Starosta powinien załatwić tę sprawę nie tylko w drodze postępowania administracyjnego, ale również poprzez osobiste spotkania i negocjacje. Ten drugi sposób może doprowadzić do szybszego zakończenia sprawy. Starosta zgodził się z tym i zadeklarował zorganizowanie spotkania z Wojewodą w tej sprawie.</w:t>
      </w:r>
    </w:p>
    <w:p w14:paraId="2848583B" w14:textId="77777777" w:rsidR="00682497" w:rsidRPr="00682497" w:rsidRDefault="00682497" w:rsidP="00682497">
      <w:pPr>
        <w:rPr>
          <w:rFonts w:ascii="Times New Roman" w:hAnsi="Times New Roman"/>
          <w:sz w:val="24"/>
          <w:szCs w:val="24"/>
        </w:rPr>
      </w:pPr>
    </w:p>
    <w:p w14:paraId="7A6D92B7"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7.</w:t>
      </w:r>
    </w:p>
    <w:p w14:paraId="58A27B07" w14:textId="77777777" w:rsidR="00682497" w:rsidRPr="00682497" w:rsidRDefault="00682497" w:rsidP="00682497">
      <w:pPr>
        <w:rPr>
          <w:rFonts w:ascii="Times New Roman" w:hAnsi="Times New Roman"/>
          <w:sz w:val="24"/>
          <w:szCs w:val="24"/>
        </w:rPr>
      </w:pPr>
    </w:p>
    <w:p w14:paraId="6C56A1D1"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lastRenderedPageBreak/>
        <w:t>Starosta przedstawił sprawozdanie Starosty Pyrzyckiego z działalności Komisji Bezpieczeństwa i Porządku w 2006 roku. Zgodnie z wymogami ustawy o samorządzie powiatowym sprawozdanie to zostało przekazane do publikacji w Dzienniku Urzędowym Województwa Zachodniopomorskiego oraz pod obrady Rady Powiatu. Zarząd przyjął sprawozdanie w wyniku głosowania: 4 głosy za.</w:t>
      </w:r>
    </w:p>
    <w:p w14:paraId="528ACCCE" w14:textId="77777777" w:rsidR="00682497" w:rsidRPr="00682497" w:rsidRDefault="00682497" w:rsidP="00682497">
      <w:pPr>
        <w:rPr>
          <w:rFonts w:ascii="Times New Roman" w:hAnsi="Times New Roman"/>
          <w:sz w:val="24"/>
          <w:szCs w:val="24"/>
        </w:rPr>
      </w:pPr>
    </w:p>
    <w:p w14:paraId="31DFDAAC"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8.</w:t>
      </w:r>
    </w:p>
    <w:p w14:paraId="73D4B82C" w14:textId="77777777" w:rsidR="00682497" w:rsidRPr="00682497" w:rsidRDefault="00682497" w:rsidP="00682497">
      <w:pPr>
        <w:rPr>
          <w:rFonts w:ascii="Times New Roman" w:hAnsi="Times New Roman"/>
          <w:sz w:val="24"/>
          <w:szCs w:val="24"/>
        </w:rPr>
      </w:pPr>
    </w:p>
    <w:p w14:paraId="42AA58F6"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Beata Gawdis-Wojnarska przedstawiła wniosek o sfinansowanie przez Zarząd zakupu sześciu pomp infuzyjnych. Wyjaśniła, że w związku z wykryciem wad w działaniu pomp produkcji firmy „Kwapisz” Prezes Urzędu Rejestracji Produktów Leczniczych, Wyrobów Medycznych i Produktów Biobójczych zarządził wstrzymanie użytkowania tego sprzętu. W Szpitalu Powiatowym na podstawie tego zarządzenia wycofano z użytku cztery pompy. Obecnie w Szpitalu funkcjonują jedynie dwie pompy infuzyjne. Stanowi to realne zagrożenie zdrowia i życia pacjentów. Zgodnie z normami w szpitalu tej wielkości powinno funkcjonować 28 pomp.</w:t>
      </w:r>
    </w:p>
    <w:p w14:paraId="1C239B47"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Andrzej Wabiński Skarbnik Powiatu wyjaśnił, że nie ma możliwości przekazanie jakichkolwiek środków w formie dotacji. Budżet powiatu nie jest jeszcze uchwalony, a działania w oparciu o prowizorium budżetowe mogą dotyczyć tylko niezbędnych wydatków na działalność bieżącą. Skarbnik zasugerował, aby zwrócić się do instytucji odpowiedzialnych za zaistniałą sytuację, a nie obarczać samorządu kolejnymi obowiązkami. jako jedyną możliwość przedstawił formę pożyczki z zastrzeżeniem, ze Szpital zobowiąże się do odzyskania środków na zakup pomp od Ministerstwa, NFZ lub firmy „Kwapisz”.</w:t>
      </w:r>
    </w:p>
    <w:p w14:paraId="1D08B854"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Starosta zaproponował, aby wstrzymać się z podjęciem decyzji do czasu, gdy będzie znane stanowisko Ministra Zdrowia w tej sprawie, która sparaliżowała działania szpitali w całym kraju. Zarząd wyraził zgodę w wyniku głosowania: 4 głosy za. Termin następnego spotkania ustalono na dzień 15 stycznia o godz. 1200.</w:t>
      </w:r>
    </w:p>
    <w:p w14:paraId="72943791" w14:textId="77777777" w:rsidR="00682497" w:rsidRPr="00682497" w:rsidRDefault="00682497" w:rsidP="00682497">
      <w:pPr>
        <w:rPr>
          <w:rFonts w:ascii="Times New Roman" w:hAnsi="Times New Roman"/>
          <w:sz w:val="24"/>
          <w:szCs w:val="24"/>
        </w:rPr>
      </w:pPr>
    </w:p>
    <w:p w14:paraId="3B24B9B3"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Ad. 8.</w:t>
      </w:r>
    </w:p>
    <w:p w14:paraId="0AF4E3F8" w14:textId="77777777" w:rsidR="00682497" w:rsidRPr="00682497" w:rsidRDefault="00682497" w:rsidP="00682497">
      <w:pPr>
        <w:rPr>
          <w:rFonts w:ascii="Times New Roman" w:hAnsi="Times New Roman"/>
          <w:sz w:val="24"/>
          <w:szCs w:val="24"/>
        </w:rPr>
      </w:pPr>
    </w:p>
    <w:p w14:paraId="6FDA4FB2"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Edward Sadłowski zapytał, czy Starosta zamierza spotkać się jeszcze przed sesją z wierzycielami Szpitala. Wicestarosta, który nadzoruje działalność Szpitala wyjaśnił, że nie ma takiej potrzeby, gdyż już zostały dokonane niezbędne ustalenia. Za najważniejsze działania przyjęto wynegocjowanie wyższej wartości kontraktu dla Szpitala oraz zakończenie spraw związanych z ustawą 203. Pozwoli to na spokojne funkcjonowanie Szpitala i nie powiększanie zadłużenia.</w:t>
      </w:r>
    </w:p>
    <w:p w14:paraId="25305F1E"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Następnie Edward Sadłowski poprosił o podjęcie działań w celu zlikwidowania uskoku powstałego na drodze pomiędzy Parsowem a Babinem na skutek zapadnięcia się przepustu. Stanowi on poważne zagrożenie bezpieczeństwa ruchu drogowego. Ireneusz Pawłowski p.o. dyrektora Zarządu Dróg Powiatowych obiecał zbadać tę sprawę i określić konieczne działania.</w:t>
      </w:r>
    </w:p>
    <w:p w14:paraId="4BBDDAB0"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lastRenderedPageBreak/>
        <w:t>Kolejny wniosek Edwarda Sadłowskiego dotyczył możliwości zamontowania progu spowalniającego na drodze przy szkole w Bielicach. Ireneusz Pawłowski wyjaśnił, że na takiej drodze i w takim miejscu nie można stosować progów. Wicestarosta podpowiedział, że dobrym rozwiązanie może być wyznaczenie i oznakowanie w tym miejscu przejścia dla pieszych.</w:t>
      </w:r>
    </w:p>
    <w:p w14:paraId="4D7B7524"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Przy tym temacie Mirosław Gryczka Sekretarz Powiatu poprosił Ireneusza Pawłowskiego o powrócenie do wniosku złożonego przez mieszkańców Pyrzyc o zainstalowanie progu zwalniającego na skrzyżowaniu ulic Zabytkowej i Szkolnej.</w:t>
      </w:r>
    </w:p>
    <w:p w14:paraId="1449D2CD"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Starosta poinformował, że jest przygotowywany nowy Regulamin Organizacyjny Starostwa. Projekt uchwały w tej sprawie zostanie wkrótce przekazany członkom Zarządu.</w:t>
      </w:r>
    </w:p>
    <w:p w14:paraId="6F28CB73" w14:textId="77777777" w:rsidR="00682497" w:rsidRPr="00682497" w:rsidRDefault="00682497" w:rsidP="00682497">
      <w:pPr>
        <w:rPr>
          <w:rFonts w:ascii="Times New Roman" w:hAnsi="Times New Roman"/>
          <w:sz w:val="24"/>
          <w:szCs w:val="24"/>
        </w:rPr>
      </w:pPr>
    </w:p>
    <w:p w14:paraId="0B11F7D6"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Na tym spotkanie zakończono. Starosta podziękował zebranym za udział.</w:t>
      </w:r>
    </w:p>
    <w:p w14:paraId="4B5D865D" w14:textId="77777777" w:rsidR="00682497" w:rsidRPr="00682497" w:rsidRDefault="00682497" w:rsidP="00682497">
      <w:pPr>
        <w:rPr>
          <w:rFonts w:ascii="Times New Roman" w:hAnsi="Times New Roman"/>
          <w:sz w:val="24"/>
          <w:szCs w:val="24"/>
        </w:rPr>
      </w:pPr>
    </w:p>
    <w:p w14:paraId="5DF86B69"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Sporządził:</w:t>
      </w:r>
    </w:p>
    <w:p w14:paraId="1E3D7BE1"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Waldemar Durkin</w:t>
      </w:r>
    </w:p>
    <w:p w14:paraId="37C62D52" w14:textId="77777777" w:rsidR="00682497" w:rsidRPr="00682497" w:rsidRDefault="00682497" w:rsidP="00682497">
      <w:pPr>
        <w:rPr>
          <w:rFonts w:ascii="Times New Roman" w:hAnsi="Times New Roman"/>
          <w:sz w:val="24"/>
          <w:szCs w:val="24"/>
        </w:rPr>
      </w:pPr>
    </w:p>
    <w:p w14:paraId="48C580AD"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w:t>
      </w:r>
    </w:p>
    <w:p w14:paraId="5BE6372D"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Podpisy członków Zarządu:</w:t>
      </w:r>
    </w:p>
    <w:p w14:paraId="29DF9A62" w14:textId="77777777" w:rsidR="00682497" w:rsidRPr="00682497" w:rsidRDefault="00682497" w:rsidP="00682497">
      <w:pPr>
        <w:rPr>
          <w:rFonts w:ascii="Times New Roman" w:hAnsi="Times New Roman"/>
          <w:sz w:val="24"/>
          <w:szCs w:val="24"/>
        </w:rPr>
      </w:pPr>
    </w:p>
    <w:p w14:paraId="02325DB3"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1. .........................................</w:t>
      </w:r>
    </w:p>
    <w:p w14:paraId="61414310"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2. .........................................</w:t>
      </w:r>
    </w:p>
    <w:p w14:paraId="1FB6AF02"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3. .........................................</w:t>
      </w:r>
    </w:p>
    <w:p w14:paraId="3E64A350"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4. .........................................</w:t>
      </w:r>
    </w:p>
    <w:p w14:paraId="35DA07C2" w14:textId="77777777" w:rsidR="00682497" w:rsidRPr="00682497" w:rsidRDefault="00682497" w:rsidP="00682497">
      <w:pPr>
        <w:rPr>
          <w:rFonts w:ascii="Times New Roman" w:hAnsi="Times New Roman"/>
          <w:sz w:val="24"/>
          <w:szCs w:val="24"/>
        </w:rPr>
      </w:pPr>
      <w:r w:rsidRPr="00682497">
        <w:rPr>
          <w:rFonts w:ascii="Times New Roman" w:hAnsi="Times New Roman"/>
          <w:sz w:val="24"/>
          <w:szCs w:val="24"/>
        </w:rPr>
        <w:t>5...........................................</w:t>
      </w:r>
    </w:p>
    <w:p w14:paraId="0729EBC5" w14:textId="08687333" w:rsidR="004B3744" w:rsidRPr="00682497" w:rsidRDefault="00682497" w:rsidP="00682497">
      <w:pPr>
        <w:rPr>
          <w:rFonts w:ascii="Times New Roman" w:hAnsi="Times New Roman"/>
          <w:sz w:val="24"/>
          <w:szCs w:val="24"/>
        </w:rPr>
      </w:pPr>
      <w:r w:rsidRPr="00682497">
        <w:rPr>
          <w:rFonts w:ascii="Times New Roman" w:hAnsi="Times New Roman"/>
          <w:sz w:val="24"/>
          <w:szCs w:val="24"/>
        </w:rPr>
        <w:t>Pyrzyce, dnia 11 stycznia 2007 r.</w:t>
      </w:r>
    </w:p>
    <w:sectPr w:rsidR="004B3744" w:rsidRPr="006824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7"/>
    <w:rsid w:val="004B3744"/>
    <w:rsid w:val="00682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3CA9"/>
  <w15:chartTrackingRefBased/>
  <w15:docId w15:val="{93F3EC54-A13C-42E5-9EBD-A485C7D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9772</Characters>
  <Application>Microsoft Office Word</Application>
  <DocSecurity>0</DocSecurity>
  <Lines>81</Lines>
  <Paragraphs>22</Paragraphs>
  <ScaleCrop>false</ScaleCrop>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2021-11-03T10:26:00Z</dcterms:created>
  <dcterms:modified xsi:type="dcterms:W3CDTF">2021-11-03T10:26:00Z</dcterms:modified>
</cp:coreProperties>
</file>