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E53D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PROTOKÓŁ NR 34/2006</w:t>
      </w:r>
    </w:p>
    <w:p w14:paraId="5C3547B9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z dnia 20 listopada 2006 r.</w:t>
      </w:r>
    </w:p>
    <w:p w14:paraId="030D7A00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z posiedzenia Zarządu Powiatu Pyrzyckiego</w:t>
      </w:r>
    </w:p>
    <w:p w14:paraId="370DF3CB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2D4E8984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38FE6478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12612F6E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35654EA7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0A871F48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7CC7D2FC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18F618D7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3423BD5C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5A243050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Ad. 1.</w:t>
      </w:r>
    </w:p>
    <w:p w14:paraId="395E4840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71069B42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5 głosów za.</w:t>
      </w:r>
    </w:p>
    <w:p w14:paraId="257F3547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1C2BB9D7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Ad. 2.</w:t>
      </w:r>
    </w:p>
    <w:p w14:paraId="548526CD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132E5B12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DA312A">
        <w:rPr>
          <w:rFonts w:ascii="Times New Roman" w:hAnsi="Times New Roman"/>
          <w:sz w:val="24"/>
          <w:szCs w:val="24"/>
        </w:rPr>
        <w:t>Wabiński</w:t>
      </w:r>
      <w:proofErr w:type="spellEnd"/>
      <w:r w:rsidRPr="00DA312A">
        <w:rPr>
          <w:rFonts w:ascii="Times New Roman" w:hAnsi="Times New Roman"/>
          <w:sz w:val="24"/>
          <w:szCs w:val="24"/>
        </w:rPr>
        <w:t xml:space="preserve"> Skarbnik Powiatu przedstawił uchwałę w sprawie zmian w budżecie powiatu na rok 2006. Uchwała wprowadza zmiany związane z podziałem kwoty z funduszu świadczeń socjalnych nauczycieli emerytów i rencistów oraz realizuje wniosek o przeniesienie kwoty 116,243 zł z rezerwy na utrzymanie płynności finansowej Zespołu Szkół Nr 2 RCKU. Zarząd podjął uchwałę w wyniku głosowania: 5 głosów za.</w:t>
      </w:r>
    </w:p>
    <w:p w14:paraId="746877C9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Starosta przedstawił wniosek o zmianę w planie wydatków budżetowych Zespołu Szkół Nr 1 o kwotę 50 tys. zł. Proponuje się środki zaoszczędzone w paragrafie 4110 przenieść do paragrafu 4010 z przeznaczeniem na wypłatę odpraw dla emerytów biorących udział w programie dobrowolnych odejść na emeryturę. Zarząd wyraził zgodę w wyniku głosowania: 5 głosów za.</w:t>
      </w:r>
    </w:p>
    <w:p w14:paraId="66C84756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Następnie Starosta przedstawił wniosek o zmianę w planie dochodów i wydatków budżetowych Domu Pomocy Społecznej. Jednostka wypracowała dodatkowy dochód w wysokości 26 tys. zł. Wprowadzenie tej zmiany wymaga zgody Rady Powiatu. Zarząd nie ma kompetencji w tym zakresie, dlatego wniosek zostanie rozpatrzony w późniejszym terminie, gdy zacznie urzędować nowo wybrana Rada.</w:t>
      </w:r>
    </w:p>
    <w:p w14:paraId="2C65AF0C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lastRenderedPageBreak/>
        <w:t>Kolejny wniosek dotyczył zwiększenia środków finansowych przeznaczonych na działalność Powiatowego Zespołu ds. Orzekania o Niepełnosprawności. Skarbnik wyjaśnił, że środki na ten cel znajdują się w zwiększeniu subwencji wyrównawczej i można będzie z nich skorzystać w trybie uchwały Rady Powiatu, gdy zacznie urzędować nowo wybrana Rada.</w:t>
      </w:r>
    </w:p>
    <w:p w14:paraId="53F91C0D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16B5FD83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Ad. 3.</w:t>
      </w:r>
    </w:p>
    <w:p w14:paraId="5ECB3573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34CE52B9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Starosta przedstawił protokół komisji konkursowej z wyboru kandydata na stanowisko dyrektora Zespołu Szkół Nr 2 RCKU. Spośród trzech kandydatów komisja w wyniku głosowania wybrała Waldemara Lemiesza. W opinii, członków Zarządu, którzy uczestniczyli w komisji, żaden z kandydatów nie przedstawił realnej koncepcji kierowania jednostką. Wybór, którego dokonała komisja nie pozwala mieć nadziei na poprawę warunków funkcjonowania Zespołu Szkół Nr 2 RCKU. Zarząd z dezaprobatą zatwierdził protokół w wyniku głosowania: 5 głosów za. Starosta wyjaśnił, że teraz skieruje wniosek o zaopiniowanie tej kandydatury przez Kuratora Oświaty.</w:t>
      </w:r>
    </w:p>
    <w:p w14:paraId="6A4843CB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715DB29D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Ad. 4.</w:t>
      </w:r>
    </w:p>
    <w:p w14:paraId="329A1225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5BB6D880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Starosta przedstawił informację o osobach przyjętych do Zakładu Opiekuńczo-Leczniczego w okresie od 21 września do 31 października 2006 r. Zarząd przyjął informację.</w:t>
      </w:r>
    </w:p>
    <w:p w14:paraId="109C9625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6238D5A4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Ad. 5.</w:t>
      </w:r>
    </w:p>
    <w:p w14:paraId="3968EA5E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08F3E04F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DA312A">
        <w:rPr>
          <w:rFonts w:ascii="Times New Roman" w:hAnsi="Times New Roman"/>
          <w:sz w:val="24"/>
          <w:szCs w:val="24"/>
        </w:rPr>
        <w:t>Jakieła</w:t>
      </w:r>
      <w:proofErr w:type="spellEnd"/>
      <w:r w:rsidRPr="00DA312A">
        <w:rPr>
          <w:rFonts w:ascii="Times New Roman" w:hAnsi="Times New Roman"/>
          <w:sz w:val="24"/>
          <w:szCs w:val="24"/>
        </w:rPr>
        <w:t xml:space="preserve"> dyrektor Wydziału Oświaty, Kultury, Sportu i Turystyki przedstawił wniosek dotyczący funkcjonowania internatu Zespołu Szkół Nr 2 RCKU. Konieczne jest wprowadzenie oszczędności, gdyż drastycznie zmniejsza się liczba uczniów i równocześnie wielkość środków w budżecie jednostki. Nieracjonalnie jest wykorzystywany internat. Funkcjonują dwa skrzydła, można całą działalność dydaktyczną i socjalną prowadzić w jednym. Proponuje się przenieść zakwaterowanie młodzieży i zajęcia dydaktyczne z budynku B do budynku A. Można będzie wtedy pusty budynek B ogrzewać w minimalnym stopniu, co spowoduje wymierne oszczędności. Zarząd wyraził zgodę, aby zobowiązać dyrektora Zespołu Szkół Nr 2 RCKU do podjęcia takich działań w wyniku głosowania: 5 głosów za.</w:t>
      </w:r>
    </w:p>
    <w:p w14:paraId="0EF0E71B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4ADEB752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5D2BADB0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6FB31E2A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45991A4F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1D9315A7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lastRenderedPageBreak/>
        <w:t>Sporządził:</w:t>
      </w:r>
    </w:p>
    <w:p w14:paraId="2EB2700D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DA312A">
        <w:rPr>
          <w:rFonts w:ascii="Times New Roman" w:hAnsi="Times New Roman"/>
          <w:sz w:val="24"/>
          <w:szCs w:val="24"/>
        </w:rPr>
        <w:t>Durkin</w:t>
      </w:r>
      <w:proofErr w:type="spellEnd"/>
    </w:p>
    <w:p w14:paraId="0E816809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1580D56C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....................................</w:t>
      </w:r>
    </w:p>
    <w:p w14:paraId="0A8853E6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Podpisy członków Zarządu:</w:t>
      </w:r>
    </w:p>
    <w:p w14:paraId="2B0752DB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53026D28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1. .........................................</w:t>
      </w:r>
    </w:p>
    <w:p w14:paraId="1F2269F4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2. .........................................</w:t>
      </w:r>
    </w:p>
    <w:p w14:paraId="064787FE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3. .........................................</w:t>
      </w:r>
    </w:p>
    <w:p w14:paraId="0138C04B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935A661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5...........................................</w:t>
      </w:r>
    </w:p>
    <w:p w14:paraId="1A3CCCBB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2986D9C2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355CA751" w14:textId="77777777" w:rsidR="00DA312A" w:rsidRPr="00DA312A" w:rsidRDefault="00DA312A" w:rsidP="00DA312A">
      <w:pPr>
        <w:rPr>
          <w:rFonts w:ascii="Times New Roman" w:hAnsi="Times New Roman"/>
          <w:sz w:val="24"/>
          <w:szCs w:val="24"/>
        </w:rPr>
      </w:pPr>
    </w:p>
    <w:p w14:paraId="5B8CC972" w14:textId="3E8B9EF9" w:rsidR="004B3744" w:rsidRPr="00DA312A" w:rsidRDefault="00DA312A" w:rsidP="00DA312A">
      <w:pPr>
        <w:rPr>
          <w:rFonts w:ascii="Times New Roman" w:hAnsi="Times New Roman"/>
          <w:sz w:val="24"/>
          <w:szCs w:val="24"/>
        </w:rPr>
      </w:pPr>
      <w:r w:rsidRPr="00DA312A">
        <w:rPr>
          <w:rFonts w:ascii="Times New Roman" w:hAnsi="Times New Roman"/>
          <w:sz w:val="24"/>
          <w:szCs w:val="24"/>
        </w:rPr>
        <w:t>Pyrzyce, dnia 20 listopada 2006 r.</w:t>
      </w:r>
    </w:p>
    <w:sectPr w:rsidR="004B3744" w:rsidRPr="00DA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2A"/>
    <w:rsid w:val="004B3744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316"/>
  <w15:chartTrackingRefBased/>
  <w15:docId w15:val="{E9E465F0-7A02-41EA-BEA3-2AF0AFF3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2021-11-03T10:41:00Z</dcterms:created>
  <dcterms:modified xsi:type="dcterms:W3CDTF">2021-11-03T10:41:00Z</dcterms:modified>
</cp:coreProperties>
</file>