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E6CD8" w:rsidRDefault="009E6CD8">
      <w:pPr>
        <w:rPr>
          <w:rFonts w:ascii="Times New Roman" w:hAnsi="Times New Roman"/>
          <w:sz w:val="24"/>
          <w:szCs w:val="24"/>
        </w:rPr>
      </w:pPr>
      <w:r w:rsidRPr="009E6CD8">
        <w:rPr>
          <w:rFonts w:ascii="Times New Roman" w:hAnsi="Times New Roman"/>
          <w:sz w:val="24"/>
          <w:szCs w:val="24"/>
        </w:rPr>
        <w:t xml:space="preserve">PROTOKÓŁ NR 32/2005 </w:t>
      </w:r>
      <w:r w:rsidRPr="009E6CD8">
        <w:rPr>
          <w:rFonts w:ascii="Times New Roman" w:hAnsi="Times New Roman"/>
          <w:sz w:val="24"/>
          <w:szCs w:val="24"/>
        </w:rPr>
        <w:br/>
        <w:t xml:space="preserve">z dnia 25 października 2005 r. </w:t>
      </w:r>
      <w:r w:rsidRPr="009E6CD8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  <w:t xml:space="preserve">Ad. 1. </w:t>
      </w:r>
      <w:r w:rsidRPr="009E6CD8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3 głosy za. </w:t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  <w:t xml:space="preserve">Ad. 2. </w:t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  <w:t xml:space="preserve">Starosta poinformował Zarząd o procedurze wyboru banku do obsługi bankowej budżetu Powiatu Pyrzyckiego. Z końcem roku 2005 wygasa dotychczasowa umowa na obsługę budżetu. W związku z tym w dniu 30 sierpnia 2005 r. ogłoszono przetarg nieograniczony na prowadzenie kompleksowej obsługi bankowej powiatu pyrzyckiego. Starosta przedstawił protokół z postępowania przetargowego. Do przetargu stanął tylko jeden oferent - Bank Gospodarki Żywnościowej S.A. Oddział Regionalny w Szczecinie, który spełnił wszelkie wymogi i został wybrany przez komisję przetargową. Zarząd zatwierdził ten wybór w wyniku głosowania: 3 głosy za. Następnie Starosta przedstawił projekt uchwały Rady Powiatu Pyrzyckiego w sprawie wyboru banku do obsługi bankowej budżetu Powiatu Pyrzyckiego. Zarząd przyjął projekt uchwały w wyniku głosowania: 3 głosy za. </w:t>
      </w:r>
      <w:r w:rsidRPr="009E6CD8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w sprawie zmiany budżetu powiatu na rok 2005. Zmiana jest związana ze zwiększeniem dotacji celowej w dziale 802, rozdziale 85202 - Domy pomocy społecznej na budowę windy osobowej w DPS w Pyrzycach. Zarząd podjął uchwałę w wyniku głosowania: 3 głosy za. </w:t>
      </w:r>
      <w:r w:rsidRPr="009E6CD8">
        <w:rPr>
          <w:rFonts w:ascii="Times New Roman" w:hAnsi="Times New Roman"/>
          <w:sz w:val="24"/>
          <w:szCs w:val="24"/>
        </w:rPr>
        <w:br/>
        <w:t xml:space="preserve">Kolejna uchwała Zarządu Powiatu Pyrzyckiego dotyczyła zmian w budżecie powiatu na rok 2005. Zmiany są związane ze zwiększeniem dotacji dla Pyrzyckiej Biblioteki Publicznej, dla Ośrodka w Nowielinie oraz wypłata nagród dla dyrektorów i nauczycieli z okazji Dnia Edukacji Narodowej. Zarząd podjął uchwałę w wyniku głosowania: 3 głosy za. </w:t>
      </w:r>
      <w:r w:rsidRPr="009E6CD8">
        <w:rPr>
          <w:rFonts w:ascii="Times New Roman" w:hAnsi="Times New Roman"/>
          <w:sz w:val="24"/>
          <w:szCs w:val="24"/>
        </w:rPr>
        <w:br/>
        <w:t xml:space="preserve">Starosta przedstawił wniosek w sprawie zwiększenia planu wydatków budżetowych Specjalnego Ośrodka Szkolno-Wychowawczego. Na podstawie analizy budżetu za I półrocze wynika, że jednostka ponosi wyższe koszty niż środki, które otrzymuje. Związane jest to również z kosztami uruchomienia kolejnej klasy w zasadniczej szkole zawodowej. Zarząd wyraził zgodę na zwiększenie planu wydatków budżetowych zgodnie z wnioskiem i ujęcie tego w stosownej uchwale Zarządu w wyniku głosowania: 3 głosy za. </w:t>
      </w:r>
      <w:r w:rsidRPr="009E6CD8">
        <w:rPr>
          <w:rFonts w:ascii="Times New Roman" w:hAnsi="Times New Roman"/>
          <w:sz w:val="24"/>
          <w:szCs w:val="24"/>
        </w:rPr>
        <w:br/>
        <w:t xml:space="preserve">Następnie Starosta przedstawił wniosek w sprawie przyznania dotacji z Powiatowego Funduszu Ochrony Środowiska i Gospodarki Wodnej na unieszkodliwienie odpadów powstałych w wyniku wymiany cementowo-azbestowego pokrycia dachu na blaszane w </w:t>
      </w:r>
      <w:r w:rsidRPr="009E6CD8">
        <w:rPr>
          <w:rFonts w:ascii="Times New Roman" w:hAnsi="Times New Roman"/>
          <w:sz w:val="24"/>
          <w:szCs w:val="24"/>
        </w:rPr>
        <w:lastRenderedPageBreak/>
        <w:t xml:space="preserve">miejscowości Chabówko. Zarząd wyraził zgodę na wypłatę dotacji w wysokości 2 400 zł po przedstawieniu rachunków potwierdzających koszty transportu i utylizacji, w wyniku głosowania: 3 głosy za. </w:t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  <w:t xml:space="preserve">Kolejny wniosek dotyczył przyznania dotacji z Powiatowego Funduszu Ochrony Środowiska i Gospodarki Wodnej na zakup drzew i krzewów dla parafii św. Stanisława w Kozielicach. Wnioskowana kwota dotacji to 2 500 zł. Aby obniżyć koszty Zarząd wyraził zgodę na zakup sadzonek przez Starostwo i przekazanie ich wnioskodawcy, w wyniku głosowania: 3 głosy za. </w:t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  <w:t xml:space="preserve">Ad. 3. </w:t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określenia warunków częściowego lub całkowitego zwolnienia rodziców z opłat za pobyt dziecka w rodzinie zastępczej oraz osoby pełnoletniej, do czasu ukończenia szkoły, w której rozpoczęła naukę przed osiągnięciem </w:t>
      </w:r>
      <w:proofErr w:type="spellStart"/>
      <w:r w:rsidRPr="009E6CD8">
        <w:rPr>
          <w:rFonts w:ascii="Times New Roman" w:hAnsi="Times New Roman"/>
          <w:sz w:val="24"/>
          <w:szCs w:val="24"/>
        </w:rPr>
        <w:t>pełnoletności</w:t>
      </w:r>
      <w:proofErr w:type="spellEnd"/>
      <w:r w:rsidRPr="009E6CD8">
        <w:rPr>
          <w:rFonts w:ascii="Times New Roman" w:hAnsi="Times New Roman"/>
          <w:sz w:val="24"/>
          <w:szCs w:val="24"/>
        </w:rPr>
        <w:t xml:space="preserve">, a także za pobyt dziecka w placówce opiekuńczo-wychowawczej. Stałe ubożenie oraz patologia funkcjonowania rodzin, z których pochodzą dzieci umieszczane w rodzinach zastępczych lub placówkach opiekuńczo-wychowawczych nie pozwalają na wyegzekwowanie opłat. Uchwała zawiera szczegółowe kryteria zwalniania rodziców z opłat. Zarząd przyjął projekt uchwały w wyniku głosowania: 3 głosy za. </w:t>
      </w:r>
      <w:r w:rsidRPr="009E6CD8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w sprawie zmiany planu finansowego Powiatowego Funduszu Gospodarki Zasobem Geodezyjnym i Kartograficznym w roku 2005. Centralny Fundusz Gospodarki Zasobem Geodezyjnym i Kartograficznym przyznał dofinansowanie uzupełniające w wysokości 45 tys. zł. z przeznaczeniem na modernizację i adaptację obiektów przeznaczonych do gromadzenia, przechowywania i udostępniania państwowego zasobu geodezyjnego i kartograficznego. Termin wydatkowania tych środków upływa z końcem roku, dlatego konieczne jest szybkie wprowadzenie ich do budżetu. Zarząd przyjął projekt uchwały w wyniku głosowania: 3 głosy za. </w:t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  <w:t xml:space="preserve">Ad. 4. </w:t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  <w:t xml:space="preserve">Sporządził: </w:t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E6CD8">
        <w:rPr>
          <w:rFonts w:ascii="Times New Roman" w:hAnsi="Times New Roman"/>
          <w:sz w:val="24"/>
          <w:szCs w:val="24"/>
        </w:rPr>
        <w:t>Durkin</w:t>
      </w:r>
      <w:proofErr w:type="spellEnd"/>
      <w:r w:rsidRPr="009E6CD8">
        <w:rPr>
          <w:rFonts w:ascii="Times New Roman" w:hAnsi="Times New Roman"/>
          <w:sz w:val="24"/>
          <w:szCs w:val="24"/>
        </w:rPr>
        <w:t xml:space="preserve"> Podpisy członków Zarządu: </w:t>
      </w:r>
      <w:r w:rsidRPr="009E6CD8">
        <w:rPr>
          <w:rFonts w:ascii="Times New Roman" w:hAnsi="Times New Roman"/>
          <w:sz w:val="24"/>
          <w:szCs w:val="24"/>
        </w:rPr>
        <w:br/>
      </w:r>
      <w:r w:rsidRPr="009E6CD8">
        <w:rPr>
          <w:rFonts w:ascii="Times New Roman" w:hAnsi="Times New Roman"/>
          <w:sz w:val="24"/>
          <w:szCs w:val="24"/>
        </w:rPr>
        <w:lastRenderedPageBreak/>
        <w:br/>
        <w:t xml:space="preserve">1. ......................................... </w:t>
      </w:r>
      <w:r w:rsidRPr="009E6CD8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9E6CD8">
        <w:rPr>
          <w:rFonts w:ascii="Times New Roman" w:hAnsi="Times New Roman"/>
          <w:sz w:val="24"/>
          <w:szCs w:val="24"/>
        </w:rPr>
        <w:br/>
        <w:t xml:space="preserve">3........................................ </w:t>
      </w:r>
      <w:r w:rsidRPr="009E6CD8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9E6CD8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9E6CD8">
        <w:rPr>
          <w:rFonts w:ascii="Times New Roman" w:hAnsi="Times New Roman"/>
          <w:sz w:val="24"/>
          <w:szCs w:val="24"/>
        </w:rPr>
        <w:br/>
        <w:t>Pyrzyce, dnia 25 października 2005 r.</w:t>
      </w:r>
    </w:p>
    <w:sectPr w:rsidR="00940EB8" w:rsidRPr="009E6CD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E6CD8"/>
    <w:rsid w:val="00940EB8"/>
    <w:rsid w:val="009E6CD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2021-11-04T08:15:00Z</dcterms:created>
  <dcterms:modified xsi:type="dcterms:W3CDTF">2021-11-04T08:15:00Z</dcterms:modified>
</cp:coreProperties>
</file>