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74565" w:rsidRDefault="00874565">
      <w:pPr>
        <w:rPr>
          <w:rFonts w:ascii="Times New Roman" w:hAnsi="Times New Roman"/>
          <w:sz w:val="24"/>
          <w:szCs w:val="24"/>
        </w:rPr>
      </w:pPr>
      <w:r w:rsidRPr="00874565">
        <w:rPr>
          <w:rFonts w:ascii="Times New Roman" w:hAnsi="Times New Roman"/>
          <w:sz w:val="24"/>
          <w:szCs w:val="24"/>
        </w:rPr>
        <w:t xml:space="preserve">PROTOKÓŁ NR 42/2004 </w:t>
      </w:r>
      <w:r w:rsidRPr="00874565">
        <w:rPr>
          <w:rFonts w:ascii="Times New Roman" w:hAnsi="Times New Roman"/>
          <w:sz w:val="24"/>
          <w:szCs w:val="24"/>
        </w:rPr>
        <w:br/>
        <w:t xml:space="preserve">z dnia 17 grudnia 2004 r. </w:t>
      </w:r>
      <w:r w:rsidRPr="0087456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Ad. 1.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Ad. 2.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874565">
        <w:rPr>
          <w:rFonts w:ascii="Times New Roman" w:hAnsi="Times New Roman"/>
          <w:sz w:val="24"/>
          <w:szCs w:val="24"/>
        </w:rPr>
        <w:t>Wabińskiego</w:t>
      </w:r>
      <w:proofErr w:type="spellEnd"/>
      <w:r w:rsidRPr="00874565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określenia układu wykonawczego budżetu Powiatu Pyrzyckiego na rok 2004. Skarbnik wyjaśnił, że uchwała jest konsekwencją uchwały Rady Powiatu i określa wydatki budżetu powiatu związane z realizacją zadań własnych w szczegółowości do działów, rozdziałów i paragrafów klasyfikacji budżetowej. Zarząd przyjął projekt uchwały w wyniku głosowania: 4 głosy za.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 xml:space="preserve">Sporządził: </w:t>
      </w:r>
      <w:r w:rsidRPr="0087456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74565">
        <w:rPr>
          <w:rFonts w:ascii="Times New Roman" w:hAnsi="Times New Roman"/>
          <w:sz w:val="24"/>
          <w:szCs w:val="24"/>
        </w:rPr>
        <w:t>Durkin</w:t>
      </w:r>
      <w:proofErr w:type="spellEnd"/>
      <w:r w:rsidRPr="00874565">
        <w:rPr>
          <w:rFonts w:ascii="Times New Roman" w:hAnsi="Times New Roman"/>
          <w:sz w:val="24"/>
          <w:szCs w:val="24"/>
        </w:rPr>
        <w:t xml:space="preserve"> </w:t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</w:r>
      <w:r w:rsidRPr="00874565">
        <w:rPr>
          <w:rFonts w:ascii="Times New Roman" w:hAnsi="Times New Roman"/>
          <w:sz w:val="24"/>
          <w:szCs w:val="24"/>
        </w:rPr>
        <w:br/>
        <w:t>Pyrzyce, dnia 17 grudnia 2004 r.</w:t>
      </w:r>
    </w:p>
    <w:sectPr w:rsidR="00940EB8" w:rsidRPr="0087456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74565"/>
    <w:rsid w:val="00874565"/>
    <w:rsid w:val="00940EB8"/>
    <w:rsid w:val="00DD62C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2021-11-04T08:29:00Z</dcterms:created>
  <dcterms:modified xsi:type="dcterms:W3CDTF">2021-11-04T08:29:00Z</dcterms:modified>
</cp:coreProperties>
</file>