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4258A9" w:rsidRDefault="004258A9">
      <w:pPr>
        <w:rPr>
          <w:rFonts w:ascii="Times New Roman" w:hAnsi="Times New Roman"/>
          <w:sz w:val="24"/>
          <w:szCs w:val="24"/>
        </w:rPr>
      </w:pPr>
      <w:r w:rsidRPr="004258A9">
        <w:rPr>
          <w:rFonts w:ascii="Times New Roman" w:hAnsi="Times New Roman"/>
          <w:sz w:val="24"/>
          <w:szCs w:val="24"/>
        </w:rPr>
        <w:t xml:space="preserve">PROTOKÓŁ NR 39/2004 </w:t>
      </w:r>
      <w:r w:rsidRPr="004258A9">
        <w:rPr>
          <w:rFonts w:ascii="Times New Roman" w:hAnsi="Times New Roman"/>
          <w:sz w:val="24"/>
          <w:szCs w:val="24"/>
        </w:rPr>
        <w:br/>
        <w:t xml:space="preserve">z dnia 23 listopada 2004 r. </w:t>
      </w:r>
      <w:r w:rsidRPr="004258A9">
        <w:rPr>
          <w:rFonts w:ascii="Times New Roman" w:hAnsi="Times New Roman"/>
          <w:sz w:val="24"/>
          <w:szCs w:val="24"/>
        </w:rPr>
        <w:br/>
        <w:t xml:space="preserve">z posiedzenia Zarządu Powiatu Pyrzyckiego </w:t>
      </w:r>
      <w:r w:rsidRPr="004258A9">
        <w:rPr>
          <w:rFonts w:ascii="Times New Roman" w:hAnsi="Times New Roman"/>
          <w:sz w:val="24"/>
          <w:szCs w:val="24"/>
        </w:rPr>
        <w:br/>
      </w:r>
      <w:r w:rsidRPr="004258A9">
        <w:rPr>
          <w:rFonts w:ascii="Times New Roman" w:hAnsi="Times New Roman"/>
          <w:sz w:val="24"/>
          <w:szCs w:val="24"/>
        </w:rPr>
        <w:br/>
      </w:r>
      <w:r w:rsidRPr="004258A9">
        <w:rPr>
          <w:rFonts w:ascii="Times New Roman" w:hAnsi="Times New Roman"/>
          <w:sz w:val="24"/>
          <w:szCs w:val="24"/>
        </w:rPr>
        <w:br/>
        <w:t xml:space="preserve">Lista obecności oraz proponowany porządek posiedzenia stanowią załączniki do niniejszego protokołu. </w:t>
      </w:r>
      <w:r w:rsidRPr="004258A9">
        <w:rPr>
          <w:rFonts w:ascii="Times New Roman" w:hAnsi="Times New Roman"/>
          <w:sz w:val="24"/>
          <w:szCs w:val="24"/>
        </w:rPr>
        <w:br/>
      </w:r>
      <w:r w:rsidRPr="004258A9">
        <w:rPr>
          <w:rFonts w:ascii="Times New Roman" w:hAnsi="Times New Roman"/>
          <w:sz w:val="24"/>
          <w:szCs w:val="24"/>
        </w:rPr>
        <w:br/>
      </w:r>
      <w:r w:rsidRPr="004258A9">
        <w:rPr>
          <w:rFonts w:ascii="Times New Roman" w:hAnsi="Times New Roman"/>
          <w:sz w:val="24"/>
          <w:szCs w:val="24"/>
        </w:rPr>
        <w:br/>
        <w:t xml:space="preserve">Ad. 1. </w:t>
      </w:r>
      <w:r w:rsidRPr="004258A9">
        <w:rPr>
          <w:rFonts w:ascii="Times New Roman" w:hAnsi="Times New Roman"/>
          <w:sz w:val="24"/>
          <w:szCs w:val="24"/>
        </w:rPr>
        <w:br/>
      </w:r>
      <w:r w:rsidRPr="004258A9">
        <w:rPr>
          <w:rFonts w:ascii="Times New Roman" w:hAnsi="Times New Roman"/>
          <w:sz w:val="24"/>
          <w:szCs w:val="24"/>
        </w:rPr>
        <w:br/>
        <w:t xml:space="preserve">Starosta powitał zebranych i po stwierdzeniu quorum przedstawił porządek obrad. Porządek posiedzenia został przyjęty w wyniku głosowania: 5 głosów za. Piotr </w:t>
      </w:r>
      <w:proofErr w:type="spellStart"/>
      <w:r w:rsidRPr="004258A9">
        <w:rPr>
          <w:rFonts w:ascii="Times New Roman" w:hAnsi="Times New Roman"/>
          <w:sz w:val="24"/>
          <w:szCs w:val="24"/>
        </w:rPr>
        <w:t>Rybkowski</w:t>
      </w:r>
      <w:proofErr w:type="spellEnd"/>
      <w:r w:rsidRPr="004258A9">
        <w:rPr>
          <w:rFonts w:ascii="Times New Roman" w:hAnsi="Times New Roman"/>
          <w:sz w:val="24"/>
          <w:szCs w:val="24"/>
        </w:rPr>
        <w:t xml:space="preserve"> wniósł uwagi do protokołu z poprzedniego spotkania Zarządu. Dotyczyły one zbyt ogólnikowego zapisu jego wypowiedzi. Uzupełnienie wypowiedzi zostanie dołączone do protokołu. </w:t>
      </w:r>
      <w:r w:rsidRPr="004258A9">
        <w:rPr>
          <w:rFonts w:ascii="Times New Roman" w:hAnsi="Times New Roman"/>
          <w:sz w:val="24"/>
          <w:szCs w:val="24"/>
        </w:rPr>
        <w:br/>
      </w:r>
      <w:r w:rsidRPr="004258A9">
        <w:rPr>
          <w:rFonts w:ascii="Times New Roman" w:hAnsi="Times New Roman"/>
          <w:sz w:val="24"/>
          <w:szCs w:val="24"/>
        </w:rPr>
        <w:br/>
        <w:t xml:space="preserve">Ad. 2. </w:t>
      </w:r>
      <w:r w:rsidRPr="004258A9">
        <w:rPr>
          <w:rFonts w:ascii="Times New Roman" w:hAnsi="Times New Roman"/>
          <w:sz w:val="24"/>
          <w:szCs w:val="24"/>
        </w:rPr>
        <w:br/>
      </w:r>
      <w:r w:rsidRPr="004258A9">
        <w:rPr>
          <w:rFonts w:ascii="Times New Roman" w:hAnsi="Times New Roman"/>
          <w:sz w:val="24"/>
          <w:szCs w:val="24"/>
        </w:rPr>
        <w:br/>
        <w:t xml:space="preserve">Starosta poprosił Andrzeja </w:t>
      </w:r>
      <w:proofErr w:type="spellStart"/>
      <w:r w:rsidRPr="004258A9">
        <w:rPr>
          <w:rFonts w:ascii="Times New Roman" w:hAnsi="Times New Roman"/>
          <w:sz w:val="24"/>
          <w:szCs w:val="24"/>
        </w:rPr>
        <w:t>Wabińskiego</w:t>
      </w:r>
      <w:proofErr w:type="spellEnd"/>
      <w:r w:rsidRPr="004258A9">
        <w:rPr>
          <w:rFonts w:ascii="Times New Roman" w:hAnsi="Times New Roman"/>
          <w:sz w:val="24"/>
          <w:szCs w:val="24"/>
        </w:rPr>
        <w:t xml:space="preserve"> Skarbnika Powiatu, aby przedstawił uchwałę Zarządu Powiatu Pyrzyckiego w sprawie zmiany budżetu powiatu na rok 2004. Uchwałą zostały wprowadzone do budżetu środki ze zwiększenia dotacji dla Domu Dziecka, Domu Pomocy Społecznej i Straży Pożarnej. Zarząd podjął uchwałę w wyniku głosowania: 5 głosów za. </w:t>
      </w:r>
      <w:r w:rsidRPr="004258A9">
        <w:rPr>
          <w:rFonts w:ascii="Times New Roman" w:hAnsi="Times New Roman"/>
          <w:sz w:val="24"/>
          <w:szCs w:val="24"/>
        </w:rPr>
        <w:br/>
        <w:t xml:space="preserve">Następnie Skarbnik przedstawił uchwałę Zarządu Powiatu Pyrzyckiego w sprawie zmian w budżecie powiatu na rok 2004. Zmiany dotyczyły zwiększenia środków dla Zespołu Szkół Nr 2 RCKU oraz OREW w Nowielinie. Zarząd podjął uchwałę w wyniku głosowania: 5 głosów za. </w:t>
      </w:r>
      <w:r w:rsidRPr="004258A9">
        <w:rPr>
          <w:rFonts w:ascii="Times New Roman" w:hAnsi="Times New Roman"/>
          <w:sz w:val="24"/>
          <w:szCs w:val="24"/>
        </w:rPr>
        <w:br/>
        <w:t xml:space="preserve">Skarbnik zaproponował, aby na dzień 8 grudnia zwołać sesję nadzwyczajną Rady Powiatu Pyrzyckiego w celu podjęcia uchwały porządkującej podział środków w budżecie na rok 2004. Zarząd podjął uchwałę w sprawie zwołania sesji nadzwyczajnej w wyniku głosowania: 5 głosów za. </w:t>
      </w:r>
      <w:r w:rsidRPr="004258A9">
        <w:rPr>
          <w:rFonts w:ascii="Times New Roman" w:hAnsi="Times New Roman"/>
          <w:sz w:val="24"/>
          <w:szCs w:val="24"/>
        </w:rPr>
        <w:br/>
        <w:t xml:space="preserve">Skarbnik zaproponował, aby zobowiązać dyrektorów jednostek organizacyjnych do zbilansowania swoich budżetów i doprowadzenia do sytuacji, w której jednostki nie będą posiadały na koniec roku żadnych zobowiązań wymagalnych. Nie należy za wszelką cenę realizować planu wydatków. Pożądane jest uzyskanie na koniec roku jak największych oszczędności. Oszczędności te będą mogły być zapisane jako przychody w przyszłorocznym budżecie, który jest zaplanowany jako deficytowy. Zarząd wyraził zgodę na takie zobowiązanie w wyniku głosowania: 5 głosów za. </w:t>
      </w:r>
      <w:r w:rsidRPr="004258A9">
        <w:rPr>
          <w:rFonts w:ascii="Times New Roman" w:hAnsi="Times New Roman"/>
          <w:sz w:val="24"/>
          <w:szCs w:val="24"/>
        </w:rPr>
        <w:br/>
        <w:t xml:space="preserve">Starosta przedstawił uchwałę Zarządu Powiatu Pyrzyckiego w sprawie skierowania do Zakładu Opiekuńczo-Leczniczego w Pyrzycach. Skierowane zostały następujące osoby: Narcyza Różańska, Mieczysław </w:t>
      </w:r>
      <w:proofErr w:type="spellStart"/>
      <w:r w:rsidRPr="004258A9">
        <w:rPr>
          <w:rFonts w:ascii="Times New Roman" w:hAnsi="Times New Roman"/>
          <w:sz w:val="24"/>
          <w:szCs w:val="24"/>
        </w:rPr>
        <w:t>Homa</w:t>
      </w:r>
      <w:proofErr w:type="spellEnd"/>
      <w:r w:rsidRPr="004258A9">
        <w:rPr>
          <w:rFonts w:ascii="Times New Roman" w:hAnsi="Times New Roman"/>
          <w:sz w:val="24"/>
          <w:szCs w:val="24"/>
        </w:rPr>
        <w:t xml:space="preserve">, Jacek </w:t>
      </w:r>
      <w:proofErr w:type="spellStart"/>
      <w:r w:rsidRPr="004258A9">
        <w:rPr>
          <w:rFonts w:ascii="Times New Roman" w:hAnsi="Times New Roman"/>
          <w:sz w:val="24"/>
          <w:szCs w:val="24"/>
        </w:rPr>
        <w:t>Jarmużewski</w:t>
      </w:r>
      <w:proofErr w:type="spellEnd"/>
      <w:r w:rsidRPr="004258A9">
        <w:rPr>
          <w:rFonts w:ascii="Times New Roman" w:hAnsi="Times New Roman"/>
          <w:sz w:val="24"/>
          <w:szCs w:val="24"/>
        </w:rPr>
        <w:t xml:space="preserve">, Teresa Żakowska, Hieronima Kozłowska, Jadwiga Masarczyk, Alfred </w:t>
      </w:r>
      <w:proofErr w:type="spellStart"/>
      <w:r w:rsidRPr="004258A9">
        <w:rPr>
          <w:rFonts w:ascii="Times New Roman" w:hAnsi="Times New Roman"/>
          <w:sz w:val="24"/>
          <w:szCs w:val="24"/>
        </w:rPr>
        <w:t>Gralikowski</w:t>
      </w:r>
      <w:proofErr w:type="spellEnd"/>
      <w:r w:rsidRPr="004258A9">
        <w:rPr>
          <w:rFonts w:ascii="Times New Roman" w:hAnsi="Times New Roman"/>
          <w:sz w:val="24"/>
          <w:szCs w:val="24"/>
        </w:rPr>
        <w:t xml:space="preserve"> i Irena Trojanowska. Zarząd podjął uchwałę w wyniku głosowania: 5 głosów za. </w:t>
      </w:r>
      <w:r w:rsidRPr="004258A9">
        <w:rPr>
          <w:rFonts w:ascii="Times New Roman" w:hAnsi="Times New Roman"/>
          <w:sz w:val="24"/>
          <w:szCs w:val="24"/>
        </w:rPr>
        <w:br/>
      </w:r>
      <w:r w:rsidRPr="004258A9">
        <w:rPr>
          <w:rFonts w:ascii="Times New Roman" w:hAnsi="Times New Roman"/>
          <w:sz w:val="24"/>
          <w:szCs w:val="24"/>
        </w:rPr>
        <w:br/>
      </w:r>
      <w:r w:rsidRPr="004258A9">
        <w:rPr>
          <w:rFonts w:ascii="Times New Roman" w:hAnsi="Times New Roman"/>
          <w:sz w:val="24"/>
          <w:szCs w:val="24"/>
        </w:rPr>
        <w:lastRenderedPageBreak/>
        <w:t xml:space="preserve">Ad. 3. </w:t>
      </w:r>
      <w:r w:rsidRPr="004258A9">
        <w:rPr>
          <w:rFonts w:ascii="Times New Roman" w:hAnsi="Times New Roman"/>
          <w:sz w:val="24"/>
          <w:szCs w:val="24"/>
        </w:rPr>
        <w:br/>
      </w:r>
      <w:r w:rsidRPr="004258A9">
        <w:rPr>
          <w:rFonts w:ascii="Times New Roman" w:hAnsi="Times New Roman"/>
          <w:sz w:val="24"/>
          <w:szCs w:val="24"/>
        </w:rPr>
        <w:br/>
        <w:t xml:space="preserve">Robert </w:t>
      </w:r>
      <w:proofErr w:type="spellStart"/>
      <w:r w:rsidRPr="004258A9">
        <w:rPr>
          <w:rFonts w:ascii="Times New Roman" w:hAnsi="Times New Roman"/>
          <w:sz w:val="24"/>
          <w:szCs w:val="24"/>
        </w:rPr>
        <w:t>Betyna</w:t>
      </w:r>
      <w:proofErr w:type="spellEnd"/>
      <w:r w:rsidRPr="004258A9">
        <w:rPr>
          <w:rFonts w:ascii="Times New Roman" w:hAnsi="Times New Roman"/>
          <w:sz w:val="24"/>
          <w:szCs w:val="24"/>
        </w:rPr>
        <w:t xml:space="preserve"> poprosił o zwolnienie z uczestnictwa w dalszej części posiedzenia z powodu ważnych spraw służbowych. Przed odejściem nawiązał do kontroli w Domu Dziecka w Czernicach. Przypomniał, że powodem do jej przeprowadzenia był konflikt pomiędzy dyrektorem placówki a kierownikiem PCPR. </w:t>
      </w:r>
      <w:r w:rsidRPr="004258A9">
        <w:rPr>
          <w:rFonts w:ascii="Times New Roman" w:hAnsi="Times New Roman"/>
          <w:sz w:val="24"/>
          <w:szCs w:val="24"/>
        </w:rPr>
        <w:br/>
        <w:t xml:space="preserve">Zauważył, że kontrola została przeprowadzona nieprawidłowo. Zespół kontrolny dokonał oceny cząstkowej działalności Dyrektora Domu Dziecka, a nie kontroli obu stron konfliktu. Był przeciw przyjęciu tego protokółu. </w:t>
      </w:r>
      <w:r w:rsidRPr="004258A9">
        <w:rPr>
          <w:rFonts w:ascii="Times New Roman" w:hAnsi="Times New Roman"/>
          <w:sz w:val="24"/>
          <w:szCs w:val="24"/>
        </w:rPr>
        <w:br/>
        <w:t xml:space="preserve">Wicestarosta przypomniał, że PCPR ma w zakresie swoich zadań nadzór nad Domem Dziecka i w przypadku zleconej przez Zarząd kontroli obecność przedstawiciela PCPR była konieczna. Natomiast kontrola w ramach nadzoru nie powinna być przesadna. Dom Dziecka posiada własne kadry i samodzielnie podejmuje decyzje dotyczące działalności jednostki. PCPR może, co najwyżej sprawdzać ich zgodność z obowiązującym prawem. </w:t>
      </w:r>
      <w:r w:rsidRPr="004258A9">
        <w:rPr>
          <w:rFonts w:ascii="Times New Roman" w:hAnsi="Times New Roman"/>
          <w:sz w:val="24"/>
          <w:szCs w:val="24"/>
        </w:rPr>
        <w:br/>
        <w:t xml:space="preserve">Starosta poinformował o zaleceniach pokontrolnych, które zostały już wysłane. Odnoszą się one do relacji pomiędzy Domem Dziecka i </w:t>
      </w:r>
      <w:proofErr w:type="spellStart"/>
      <w:r w:rsidRPr="004258A9">
        <w:rPr>
          <w:rFonts w:ascii="Times New Roman" w:hAnsi="Times New Roman"/>
          <w:sz w:val="24"/>
          <w:szCs w:val="24"/>
        </w:rPr>
        <w:t>PCPR-em</w:t>
      </w:r>
      <w:proofErr w:type="spellEnd"/>
      <w:r w:rsidRPr="004258A9">
        <w:rPr>
          <w:rFonts w:ascii="Times New Roman" w:hAnsi="Times New Roman"/>
          <w:sz w:val="24"/>
          <w:szCs w:val="24"/>
        </w:rPr>
        <w:t xml:space="preserve">. Starosta wyraził przekonanie, że konflikt został zażegnany i dalsza współpraca będzie już przebiegać poprawnie. </w:t>
      </w:r>
      <w:r w:rsidRPr="004258A9">
        <w:rPr>
          <w:rFonts w:ascii="Times New Roman" w:hAnsi="Times New Roman"/>
          <w:sz w:val="24"/>
          <w:szCs w:val="24"/>
        </w:rPr>
        <w:br/>
        <w:t xml:space="preserve">Następnie Starosta przedstawił protokół z pierwszego ustnego przetargu nieograniczonego na sprzedaż lokalu użytkowego nr 72/1 o powierzchni użytkowej 72,7 m2 wraz z udziałem 261/1000 w częściach wspólnych budynku i działce ewidencyjnej nr 416/1 o powierzchni 0,4859 ha oraz protokół z pierwszego ustnego przetargu nieograniczonego na sprzedaż działki niezabudowanej nr ewidencyjny 416/2 o powierzchni 0,2155 ha położonych w obrębie ewidencyjnym Tetyń gmina Kozielice. Przeprowadzone przetargi nie doprowadziły do wyłonienia nabywcy. Zarząd zatwierdził przedstawione protokoły w wyniku głosowania: 4 głosy za. </w:t>
      </w:r>
      <w:r w:rsidRPr="004258A9">
        <w:rPr>
          <w:rFonts w:ascii="Times New Roman" w:hAnsi="Times New Roman"/>
          <w:sz w:val="24"/>
          <w:szCs w:val="24"/>
        </w:rPr>
        <w:br/>
        <w:t xml:space="preserve">Maciej Jankowski p.o. dyrektor Wydziału Geodezji i Gospodarki Nieruchomościami zaproponował przeprowadzenie drugiego ustnego przetargu nieograniczonego na zbycie tych nieruchomości. W pierwszym przypadku zaproponował obniżenie ceny o 35 %, a dla nieruchomości 416/2 obniżenie ceny o 1 %. Zarząd wyraził zgodę w wyniku głosowania: 4 głosy za. </w:t>
      </w:r>
      <w:r w:rsidRPr="004258A9">
        <w:rPr>
          <w:rFonts w:ascii="Times New Roman" w:hAnsi="Times New Roman"/>
          <w:sz w:val="24"/>
          <w:szCs w:val="24"/>
        </w:rPr>
        <w:br/>
        <w:t xml:space="preserve">Nierozstrzygnięty został również wcześniej trzykrotnie ogłaszany przetarg na sprzedaż działki zabudowanej budynkiem pralni, administracyjnym i garażem. W świetle nowych przepisów całą procedurę trzeba rozpocząć na nowo. Zarząd wyraził na to zgodę w wyniku głosowania: 4 głosy za. </w:t>
      </w:r>
      <w:r w:rsidRPr="004258A9">
        <w:rPr>
          <w:rFonts w:ascii="Times New Roman" w:hAnsi="Times New Roman"/>
          <w:sz w:val="24"/>
          <w:szCs w:val="24"/>
        </w:rPr>
        <w:br/>
        <w:t xml:space="preserve">Zgodnie z wcześniejszym poleceniem Starosty dyrektor Zarządu Dróg Powiatowych przygotował i przedstawił propozycje dotyczące wysokości dotacji dla Gminy Pyrzyce i Gminy Lipiany na prowadzenie zadań powiatu w zakresie zarządzania ulicami i drogami zamiejskimi na terenie tych gmin. Dla ulic miejskich zaproponował 6 000 zł za km, a dla dróg zamiejskich 4 551 zł za </w:t>
      </w:r>
      <w:proofErr w:type="spellStart"/>
      <w:r w:rsidRPr="004258A9">
        <w:rPr>
          <w:rFonts w:ascii="Times New Roman" w:hAnsi="Times New Roman"/>
          <w:sz w:val="24"/>
          <w:szCs w:val="24"/>
        </w:rPr>
        <w:t>km</w:t>
      </w:r>
      <w:proofErr w:type="spellEnd"/>
      <w:r w:rsidRPr="004258A9">
        <w:rPr>
          <w:rFonts w:ascii="Times New Roman" w:hAnsi="Times New Roman"/>
          <w:sz w:val="24"/>
          <w:szCs w:val="24"/>
        </w:rPr>
        <w:t xml:space="preserve">. Dotacje będą przekazywane na mocy porozumień Powiatu z tymi Gminami. Zarząd zaakceptował wysokość dotacji i wyraził zgodę na zawarcie porozumień. Propozycje wysokości dotacji należy niezwłocznie przedstawić burmistrzom. </w:t>
      </w:r>
      <w:r w:rsidRPr="004258A9">
        <w:rPr>
          <w:rFonts w:ascii="Times New Roman" w:hAnsi="Times New Roman"/>
          <w:sz w:val="24"/>
          <w:szCs w:val="24"/>
        </w:rPr>
        <w:br/>
        <w:t xml:space="preserve">Piotr </w:t>
      </w:r>
      <w:proofErr w:type="spellStart"/>
      <w:r w:rsidRPr="004258A9">
        <w:rPr>
          <w:rFonts w:ascii="Times New Roman" w:hAnsi="Times New Roman"/>
          <w:sz w:val="24"/>
          <w:szCs w:val="24"/>
        </w:rPr>
        <w:t>Rybkowski</w:t>
      </w:r>
      <w:proofErr w:type="spellEnd"/>
      <w:r w:rsidRPr="004258A9">
        <w:rPr>
          <w:rFonts w:ascii="Times New Roman" w:hAnsi="Times New Roman"/>
          <w:sz w:val="24"/>
          <w:szCs w:val="24"/>
        </w:rPr>
        <w:t xml:space="preserve"> przedstawił ocenę prac wykonanych na drodze do Załęża. Jego zdaniem poszerzenie łuku drogi zostało wykonane na zbyt małym odcinku. Dodatkowo wykopano odpływ przy mostku, który stwarza niebezpieczeństwo. </w:t>
      </w:r>
      <w:r w:rsidRPr="004258A9">
        <w:rPr>
          <w:rFonts w:ascii="Times New Roman" w:hAnsi="Times New Roman"/>
          <w:sz w:val="24"/>
          <w:szCs w:val="24"/>
        </w:rPr>
        <w:br/>
      </w:r>
      <w:r w:rsidRPr="004258A9">
        <w:rPr>
          <w:rFonts w:ascii="Times New Roman" w:hAnsi="Times New Roman"/>
          <w:sz w:val="24"/>
          <w:szCs w:val="24"/>
        </w:rPr>
        <w:lastRenderedPageBreak/>
        <w:t xml:space="preserve">Dyrektor </w:t>
      </w:r>
      <w:proofErr w:type="spellStart"/>
      <w:r w:rsidRPr="004258A9">
        <w:rPr>
          <w:rFonts w:ascii="Times New Roman" w:hAnsi="Times New Roman"/>
          <w:sz w:val="24"/>
          <w:szCs w:val="24"/>
        </w:rPr>
        <w:t>Kibała</w:t>
      </w:r>
      <w:proofErr w:type="spellEnd"/>
      <w:r w:rsidRPr="004258A9">
        <w:rPr>
          <w:rFonts w:ascii="Times New Roman" w:hAnsi="Times New Roman"/>
          <w:sz w:val="24"/>
          <w:szCs w:val="24"/>
        </w:rPr>
        <w:t xml:space="preserve"> wyjaśnił, że wykonawca nie przedstawił protokołu powykonawczego Zarządowi Dróg i nie było jeszcze możliwości rozliczenia tego zadania. Z pewnością zostanie dopilnowane, aby przed uzyskaniem zapłaty wykonawca dokończył zadanie w sposób zadowalający. </w:t>
      </w:r>
      <w:r w:rsidRPr="004258A9">
        <w:rPr>
          <w:rFonts w:ascii="Times New Roman" w:hAnsi="Times New Roman"/>
          <w:sz w:val="24"/>
          <w:szCs w:val="24"/>
        </w:rPr>
        <w:br/>
        <w:t xml:space="preserve">Starosta przedstawił wniosek o pomoc w zakupie samochodu dla Domu Dziecka w Czernicach. Skarbnik wyjaśnił, że wobec przyznanej ostatnio dotacji oraz wcześniej środków z budżetu powiatu można wygospodarować ponad 40 tys. zł na zakup samochodu. W celu przeprowadzenia analizy dostępnych środków zaproponował odbycie spotkania z dyrektorem i księgową Domu Dziecka. Zarząd wyraził zgodę. Termin spotkania ustalono na 26 listopada 2004 r. </w:t>
      </w:r>
      <w:r w:rsidRPr="004258A9">
        <w:rPr>
          <w:rFonts w:ascii="Times New Roman" w:hAnsi="Times New Roman"/>
          <w:sz w:val="24"/>
          <w:szCs w:val="24"/>
        </w:rPr>
        <w:br/>
        <w:t xml:space="preserve">Starosta przedstawił wniosek dyrektora Wydziału Zdrowia i Opieki Społecznej o przyznanie nagrody dla dyrektora Domu Dziecka w Czernicach z okazji Dnia Pracownika Socjalnego. Dyrektor proponuje przyznanie nagrody w wysokości 550 zł. Środki na ten cel będą pochodziły z funduszu nagród Domu Dziecka. Zarząd wyraził zgodę w wyniku głosowania: 4 głosy za. </w:t>
      </w:r>
      <w:r w:rsidRPr="004258A9">
        <w:rPr>
          <w:rFonts w:ascii="Times New Roman" w:hAnsi="Times New Roman"/>
          <w:sz w:val="24"/>
          <w:szCs w:val="24"/>
        </w:rPr>
        <w:br/>
        <w:t xml:space="preserve">Starosta przedstawił wniosek o wsparcie finansowe Parafii Rzymskokatolickiej p.w. Św. Ottona w Pyrzycach. Skarbnik wyjaśnił, że sytuacja budżetu nie pozwala na dodatkowe wydatki. Mamy </w:t>
      </w:r>
      <w:proofErr w:type="spellStart"/>
      <w:r w:rsidRPr="004258A9">
        <w:rPr>
          <w:rFonts w:ascii="Times New Roman" w:hAnsi="Times New Roman"/>
          <w:sz w:val="24"/>
          <w:szCs w:val="24"/>
        </w:rPr>
        <w:t>niedoszacowane</w:t>
      </w:r>
      <w:proofErr w:type="spellEnd"/>
      <w:r w:rsidRPr="004258A9">
        <w:rPr>
          <w:rFonts w:ascii="Times New Roman" w:hAnsi="Times New Roman"/>
          <w:sz w:val="24"/>
          <w:szCs w:val="24"/>
        </w:rPr>
        <w:t xml:space="preserve"> zadania statutowe. Na obecnym etapie musimy założyć deficyt i zaciągnąć kredyt na realizację zadań powiatu. Przed otrzymaniem ostatecznych kwot z budżetu państwa nie możemy przyjmować dodatkowych zadań. Zarząd zgodził się z tą opinią w wyniku głosowania: 4 głosy za. </w:t>
      </w:r>
      <w:r w:rsidRPr="004258A9">
        <w:rPr>
          <w:rFonts w:ascii="Times New Roman" w:hAnsi="Times New Roman"/>
          <w:sz w:val="24"/>
          <w:szCs w:val="24"/>
        </w:rPr>
        <w:br/>
      </w:r>
      <w:r w:rsidRPr="004258A9">
        <w:rPr>
          <w:rFonts w:ascii="Times New Roman" w:hAnsi="Times New Roman"/>
          <w:sz w:val="24"/>
          <w:szCs w:val="24"/>
        </w:rPr>
        <w:br/>
        <w:t xml:space="preserve">Ad. 5. </w:t>
      </w:r>
      <w:r w:rsidRPr="004258A9">
        <w:rPr>
          <w:rFonts w:ascii="Times New Roman" w:hAnsi="Times New Roman"/>
          <w:sz w:val="24"/>
          <w:szCs w:val="24"/>
        </w:rPr>
        <w:br/>
      </w:r>
      <w:r w:rsidRPr="004258A9">
        <w:rPr>
          <w:rFonts w:ascii="Times New Roman" w:hAnsi="Times New Roman"/>
          <w:sz w:val="24"/>
          <w:szCs w:val="24"/>
        </w:rPr>
        <w:br/>
        <w:t xml:space="preserve">Starosta przedstawił informację w sprawie funkcjonowania Powiatowego Inspektoratu Weterynarii w Pyrzycach. Zarząd przyjął informację w wyniku głosowania: 4 głosy za. </w:t>
      </w:r>
      <w:r w:rsidRPr="004258A9">
        <w:rPr>
          <w:rFonts w:ascii="Times New Roman" w:hAnsi="Times New Roman"/>
          <w:sz w:val="24"/>
          <w:szCs w:val="24"/>
        </w:rPr>
        <w:br/>
        <w:t xml:space="preserve">Starosta przedstawił informację w sprawie realizacji akcji podziału darów żywnościowych w ramach programu PEAD. Zarząd zapoznał się z informacją. </w:t>
      </w:r>
      <w:r w:rsidRPr="004258A9">
        <w:rPr>
          <w:rFonts w:ascii="Times New Roman" w:hAnsi="Times New Roman"/>
          <w:sz w:val="24"/>
          <w:szCs w:val="24"/>
        </w:rPr>
        <w:br/>
      </w:r>
      <w:r w:rsidRPr="004258A9">
        <w:rPr>
          <w:rFonts w:ascii="Times New Roman" w:hAnsi="Times New Roman"/>
          <w:sz w:val="24"/>
          <w:szCs w:val="24"/>
        </w:rPr>
        <w:br/>
        <w:t xml:space="preserve">Na tym spotkanie zakończono. Starosta podziękował zebranym za udział. </w:t>
      </w:r>
      <w:r w:rsidRPr="004258A9">
        <w:rPr>
          <w:rFonts w:ascii="Times New Roman" w:hAnsi="Times New Roman"/>
          <w:sz w:val="24"/>
          <w:szCs w:val="24"/>
        </w:rPr>
        <w:br/>
      </w:r>
      <w:r w:rsidRPr="004258A9">
        <w:rPr>
          <w:rFonts w:ascii="Times New Roman" w:hAnsi="Times New Roman"/>
          <w:sz w:val="24"/>
          <w:szCs w:val="24"/>
        </w:rPr>
        <w:br/>
      </w:r>
      <w:r w:rsidRPr="004258A9">
        <w:rPr>
          <w:rFonts w:ascii="Times New Roman" w:hAnsi="Times New Roman"/>
          <w:sz w:val="24"/>
          <w:szCs w:val="24"/>
        </w:rPr>
        <w:br/>
      </w:r>
      <w:r w:rsidRPr="004258A9">
        <w:rPr>
          <w:rFonts w:ascii="Times New Roman" w:hAnsi="Times New Roman"/>
          <w:sz w:val="24"/>
          <w:szCs w:val="24"/>
        </w:rPr>
        <w:br/>
        <w:t xml:space="preserve">Sporządził: </w:t>
      </w:r>
      <w:r w:rsidRPr="004258A9">
        <w:rPr>
          <w:rFonts w:ascii="Times New Roman" w:hAnsi="Times New Roman"/>
          <w:sz w:val="24"/>
          <w:szCs w:val="24"/>
        </w:rPr>
        <w:br/>
      </w:r>
      <w:r w:rsidRPr="004258A9">
        <w:rPr>
          <w:rFonts w:ascii="Times New Roman" w:hAnsi="Times New Roman"/>
          <w:sz w:val="24"/>
          <w:szCs w:val="24"/>
        </w:rPr>
        <w:br/>
        <w:t xml:space="preserve">Waldemar </w:t>
      </w:r>
      <w:proofErr w:type="spellStart"/>
      <w:r w:rsidRPr="004258A9">
        <w:rPr>
          <w:rFonts w:ascii="Times New Roman" w:hAnsi="Times New Roman"/>
          <w:sz w:val="24"/>
          <w:szCs w:val="24"/>
        </w:rPr>
        <w:t>Durkin</w:t>
      </w:r>
      <w:proofErr w:type="spellEnd"/>
      <w:r w:rsidRPr="004258A9">
        <w:rPr>
          <w:rFonts w:ascii="Times New Roman" w:hAnsi="Times New Roman"/>
          <w:sz w:val="24"/>
          <w:szCs w:val="24"/>
        </w:rPr>
        <w:t xml:space="preserve"> </w:t>
      </w:r>
      <w:r w:rsidRPr="004258A9">
        <w:rPr>
          <w:rFonts w:ascii="Times New Roman" w:hAnsi="Times New Roman"/>
          <w:sz w:val="24"/>
          <w:szCs w:val="24"/>
        </w:rPr>
        <w:br/>
      </w:r>
      <w:r w:rsidRPr="004258A9">
        <w:rPr>
          <w:rFonts w:ascii="Times New Roman" w:hAnsi="Times New Roman"/>
          <w:sz w:val="24"/>
          <w:szCs w:val="24"/>
        </w:rPr>
        <w:br/>
        <w:t>Pyrzyce, dnia 23 listopada 2004 r.</w:t>
      </w:r>
    </w:p>
    <w:sectPr w:rsidR="00940EB8" w:rsidRPr="004258A9"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4258A9"/>
    <w:rsid w:val="004258A9"/>
    <w:rsid w:val="00940EB8"/>
    <w:rsid w:val="00C01202"/>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1080</Words>
  <Characters>6480</Characters>
  <Application>Microsoft Office Word</Application>
  <DocSecurity>0</DocSecurity>
  <Lines>54</Lines>
  <Paragraphs>15</Paragraphs>
  <ScaleCrop>false</ScaleCrop>
  <Company/>
  <LinksUpToDate>false</LinksUpToDate>
  <CharactersWithSpaces>7545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2021-11-04T08:28:00Z</dcterms:created>
  <dcterms:modified xsi:type="dcterms:W3CDTF">2021-11-04T08:28:00Z</dcterms:modified>
</cp:coreProperties>
</file>