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C1EB4" w:rsidRDefault="00CC1EB4">
      <w:pPr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sz w:val="24"/>
          <w:szCs w:val="24"/>
        </w:rPr>
        <w:t xml:space="preserve">PROTOKÓŁ NR 20/2004 </w:t>
      </w:r>
      <w:r w:rsidRPr="00CC1EB4">
        <w:rPr>
          <w:rFonts w:ascii="Times New Roman" w:hAnsi="Times New Roman"/>
          <w:sz w:val="24"/>
          <w:szCs w:val="24"/>
        </w:rPr>
        <w:br/>
        <w:t xml:space="preserve">z dnia 20 maja 2004 r. </w:t>
      </w:r>
      <w:r w:rsidRPr="00CC1EB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 xml:space="preserve">Ad. 1.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 xml:space="preserve">Ad. 2.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CC1EB4">
        <w:rPr>
          <w:rFonts w:ascii="Times New Roman" w:hAnsi="Times New Roman"/>
          <w:sz w:val="24"/>
          <w:szCs w:val="24"/>
        </w:rPr>
        <w:t>Wabiński</w:t>
      </w:r>
      <w:proofErr w:type="spellEnd"/>
      <w:r w:rsidRPr="00CC1EB4">
        <w:rPr>
          <w:rFonts w:ascii="Times New Roman" w:hAnsi="Times New Roman"/>
          <w:sz w:val="24"/>
          <w:szCs w:val="24"/>
        </w:rPr>
        <w:t xml:space="preserve"> Skarbnik Powiatu przedstawił treść zaproszenia do udziału w przetargu na świadczenie usług związanych z organizacją emisji obligacji. Następnie omówił dokumentację związaną z tym przetargiem, w skład, której wchodzi specyfikacja istotnych warunków zamówienia, prognoza sytuacji finansowej Powiatu Pyrzyckiego na lata 2002-2014, prognoza łącznej kwoty długu publicznego powiatu na lata 2002-2014 po korekcie wg stanu na dzień 17 maja 2004 r. z uwzględnieniem emisji obligacji, zestawienie kredytów i pożyczek powiatu oraz lista banków mogących zorganizować emisję obligacji. </w:t>
      </w:r>
      <w:r w:rsidRPr="00CC1EB4">
        <w:rPr>
          <w:rFonts w:ascii="Times New Roman" w:hAnsi="Times New Roman"/>
          <w:sz w:val="24"/>
          <w:szCs w:val="24"/>
        </w:rPr>
        <w:br/>
        <w:t xml:space="preserve">Zarząd, w wyniku głosowania: 5 głosów za zatwierdził przedstawione dokumenty i wyraził zgodę na rozesłanie ofert do pięciu banków zgodnie z sugestią Skarbnika. </w:t>
      </w:r>
      <w:r w:rsidRPr="00CC1EB4">
        <w:rPr>
          <w:rFonts w:ascii="Times New Roman" w:hAnsi="Times New Roman"/>
          <w:sz w:val="24"/>
          <w:szCs w:val="24"/>
        </w:rPr>
        <w:br/>
        <w:t xml:space="preserve">Następnie Starosta przedstawił informację o unieważnieniu przetargu na Modernizację drogi kategorii powiatowej Mechowo-Letnin. Przetarg został unieważniony z powodu braku ofert. Jednocześnie Starosta poinformował, że Zarząd Dróg Powiatowych ogłosi drugi przetarg na to samo zadanie.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 xml:space="preserve">Sporządził: </w:t>
      </w:r>
      <w:r w:rsidRPr="00CC1EB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C1EB4">
        <w:rPr>
          <w:rFonts w:ascii="Times New Roman" w:hAnsi="Times New Roman"/>
          <w:sz w:val="24"/>
          <w:szCs w:val="24"/>
        </w:rPr>
        <w:t>Durkin</w:t>
      </w:r>
      <w:proofErr w:type="spellEnd"/>
      <w:r w:rsidRPr="00CC1EB4">
        <w:rPr>
          <w:rFonts w:ascii="Times New Roman" w:hAnsi="Times New Roman"/>
          <w:sz w:val="24"/>
          <w:szCs w:val="24"/>
        </w:rPr>
        <w:t xml:space="preserve"> </w:t>
      </w:r>
      <w:r w:rsidRPr="00CC1EB4">
        <w:rPr>
          <w:rFonts w:ascii="Times New Roman" w:hAnsi="Times New Roman"/>
          <w:sz w:val="24"/>
          <w:szCs w:val="24"/>
        </w:rPr>
        <w:br/>
      </w:r>
      <w:r w:rsidRPr="00CC1EB4">
        <w:rPr>
          <w:rFonts w:ascii="Times New Roman" w:hAnsi="Times New Roman"/>
          <w:sz w:val="24"/>
          <w:szCs w:val="24"/>
        </w:rPr>
        <w:br/>
        <w:t>Pyrzyce, dnia 20 maja 2004 r.</w:t>
      </w:r>
    </w:p>
    <w:sectPr w:rsidR="00940EB8" w:rsidRPr="00CC1EB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C1EB4"/>
    <w:rsid w:val="00940EB8"/>
    <w:rsid w:val="00C01202"/>
    <w:rsid w:val="00CC1EB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2021-11-04T08:21:00Z</dcterms:created>
  <dcterms:modified xsi:type="dcterms:W3CDTF">2021-11-04T08:21:00Z</dcterms:modified>
</cp:coreProperties>
</file>