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00793E" w:rsidRDefault="0000793E">
      <w:pPr>
        <w:rPr>
          <w:rFonts w:ascii="Times New Roman" w:hAnsi="Times New Roman"/>
          <w:sz w:val="24"/>
          <w:szCs w:val="24"/>
        </w:rPr>
      </w:pPr>
      <w:r w:rsidRPr="0000793E">
        <w:rPr>
          <w:rFonts w:ascii="Times New Roman" w:hAnsi="Times New Roman"/>
          <w:sz w:val="24"/>
          <w:szCs w:val="24"/>
        </w:rPr>
        <w:t xml:space="preserve">PROTOKÓŁ Nr 46/2008 </w:t>
      </w:r>
      <w:r w:rsidRPr="0000793E">
        <w:rPr>
          <w:rFonts w:ascii="Times New Roman" w:hAnsi="Times New Roman"/>
          <w:sz w:val="24"/>
          <w:szCs w:val="24"/>
        </w:rPr>
        <w:br/>
        <w:t xml:space="preserve">z dnia 3 grudnia 2008 r. </w:t>
      </w:r>
      <w:r w:rsidRPr="0000793E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00793E">
        <w:rPr>
          <w:rFonts w:ascii="Times New Roman" w:hAnsi="Times New Roman"/>
          <w:sz w:val="24"/>
          <w:szCs w:val="24"/>
        </w:rPr>
        <w:br/>
      </w:r>
      <w:r w:rsidRPr="0000793E">
        <w:rPr>
          <w:rFonts w:ascii="Times New Roman" w:hAnsi="Times New Roman"/>
          <w:sz w:val="24"/>
          <w:szCs w:val="24"/>
        </w:rPr>
        <w:br/>
      </w:r>
      <w:r w:rsidRPr="0000793E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00793E">
        <w:rPr>
          <w:rFonts w:ascii="Times New Roman" w:hAnsi="Times New Roman"/>
          <w:sz w:val="24"/>
          <w:szCs w:val="24"/>
        </w:rPr>
        <w:br/>
      </w:r>
      <w:r w:rsidRPr="0000793E">
        <w:rPr>
          <w:rFonts w:ascii="Times New Roman" w:hAnsi="Times New Roman"/>
          <w:sz w:val="24"/>
          <w:szCs w:val="24"/>
        </w:rPr>
        <w:br/>
      </w:r>
      <w:r w:rsidRPr="0000793E">
        <w:rPr>
          <w:rFonts w:ascii="Times New Roman" w:hAnsi="Times New Roman"/>
          <w:sz w:val="24"/>
          <w:szCs w:val="24"/>
        </w:rPr>
        <w:br/>
        <w:t xml:space="preserve">Ad. 1. </w:t>
      </w:r>
      <w:r w:rsidRPr="0000793E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w wyniku głosowania: 4 głosy za. </w:t>
      </w:r>
      <w:r w:rsidRPr="0000793E">
        <w:rPr>
          <w:rFonts w:ascii="Times New Roman" w:hAnsi="Times New Roman"/>
          <w:sz w:val="24"/>
          <w:szCs w:val="24"/>
        </w:rPr>
        <w:br/>
      </w:r>
      <w:r w:rsidRPr="0000793E">
        <w:rPr>
          <w:rFonts w:ascii="Times New Roman" w:hAnsi="Times New Roman"/>
          <w:sz w:val="24"/>
          <w:szCs w:val="24"/>
        </w:rPr>
        <w:br/>
        <w:t xml:space="preserve">Ad. 2. </w:t>
      </w:r>
      <w:r w:rsidRPr="0000793E">
        <w:rPr>
          <w:rFonts w:ascii="Times New Roman" w:hAnsi="Times New Roman"/>
          <w:sz w:val="24"/>
          <w:szCs w:val="24"/>
        </w:rPr>
        <w:br/>
        <w:t xml:space="preserve">Starosta przedstawił projekt miejscowego planu zagospodarowania przestrzennego terenów w rejonie miejscowości Linie i Nowe Chrapowo. Projekt został uchwalony przez Radę Gminy Bielice. Nie przewiduje się inwestycji powiatowych w tym terenie. Zarząd uzgodnił projekt w wyniku głosowania: 4 głosy za. </w:t>
      </w:r>
      <w:r w:rsidRPr="0000793E">
        <w:rPr>
          <w:rFonts w:ascii="Times New Roman" w:hAnsi="Times New Roman"/>
          <w:sz w:val="24"/>
          <w:szCs w:val="24"/>
        </w:rPr>
        <w:br/>
      </w:r>
      <w:r w:rsidRPr="0000793E">
        <w:rPr>
          <w:rFonts w:ascii="Times New Roman" w:hAnsi="Times New Roman"/>
          <w:sz w:val="24"/>
          <w:szCs w:val="24"/>
        </w:rPr>
        <w:br/>
        <w:t xml:space="preserve">Ad. 3. </w:t>
      </w:r>
      <w:r w:rsidRPr="0000793E">
        <w:rPr>
          <w:rFonts w:ascii="Times New Roman" w:hAnsi="Times New Roman"/>
          <w:sz w:val="24"/>
          <w:szCs w:val="24"/>
        </w:rPr>
        <w:br/>
        <w:t xml:space="preserve">Starosta przedstawił wniosek Zarządu Dróg Powiatowych o wyrażenie zgody na ogłoszenie przetargu na utrzymanie czystości ulic, będących w zarządzie powiatu, na terenie miasta Pyrzyce i Lipiany. Wnioskuje się również o umożliwienie zawarcia umów na okres dłuższy niż 1 rok. Zarząd wyraził zgodę w wyniku głosowania: 4 głosy za, upoważniając jednocześnie jednostkę do ponownego ogłaszania przetargu w przypadku braku rozstrzygnięcia. </w:t>
      </w:r>
      <w:r w:rsidRPr="0000793E">
        <w:rPr>
          <w:rFonts w:ascii="Times New Roman" w:hAnsi="Times New Roman"/>
          <w:sz w:val="24"/>
          <w:szCs w:val="24"/>
        </w:rPr>
        <w:br/>
      </w:r>
      <w:r w:rsidRPr="0000793E">
        <w:rPr>
          <w:rFonts w:ascii="Times New Roman" w:hAnsi="Times New Roman"/>
          <w:sz w:val="24"/>
          <w:szCs w:val="24"/>
        </w:rPr>
        <w:br/>
        <w:t xml:space="preserve">Ad. 4. </w:t>
      </w:r>
      <w:r w:rsidRPr="0000793E">
        <w:rPr>
          <w:rFonts w:ascii="Times New Roman" w:hAnsi="Times New Roman"/>
          <w:sz w:val="24"/>
          <w:szCs w:val="24"/>
        </w:rPr>
        <w:br/>
        <w:t xml:space="preserve">Starosta przedstawił informację o wynikach kontroli z Urzędu Wojewódzkiego w Wydziale Finansowym. Zarząd przyjął informację. </w:t>
      </w:r>
      <w:r w:rsidRPr="0000793E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00793E">
        <w:rPr>
          <w:rFonts w:ascii="Times New Roman" w:hAnsi="Times New Roman"/>
          <w:sz w:val="24"/>
          <w:szCs w:val="24"/>
        </w:rPr>
        <w:br/>
      </w:r>
      <w:r w:rsidRPr="0000793E">
        <w:rPr>
          <w:rFonts w:ascii="Times New Roman" w:hAnsi="Times New Roman"/>
          <w:sz w:val="24"/>
          <w:szCs w:val="24"/>
        </w:rPr>
        <w:br/>
      </w:r>
      <w:r w:rsidRPr="0000793E">
        <w:rPr>
          <w:rFonts w:ascii="Times New Roman" w:hAnsi="Times New Roman"/>
          <w:sz w:val="24"/>
          <w:szCs w:val="24"/>
        </w:rPr>
        <w:br/>
        <w:t xml:space="preserve">Sporządził: </w:t>
      </w:r>
      <w:r w:rsidRPr="0000793E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00793E">
        <w:rPr>
          <w:rFonts w:ascii="Times New Roman" w:hAnsi="Times New Roman"/>
          <w:sz w:val="24"/>
          <w:szCs w:val="24"/>
        </w:rPr>
        <w:t>Durkin</w:t>
      </w:r>
      <w:proofErr w:type="spellEnd"/>
      <w:r w:rsidRPr="0000793E">
        <w:rPr>
          <w:rFonts w:ascii="Times New Roman" w:hAnsi="Times New Roman"/>
          <w:sz w:val="24"/>
          <w:szCs w:val="24"/>
        </w:rPr>
        <w:t xml:space="preserve"> </w:t>
      </w:r>
      <w:r w:rsidRPr="0000793E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00793E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00793E">
        <w:rPr>
          <w:rFonts w:ascii="Times New Roman" w:hAnsi="Times New Roman"/>
          <w:sz w:val="24"/>
          <w:szCs w:val="24"/>
        </w:rPr>
        <w:br/>
      </w:r>
      <w:r w:rsidRPr="0000793E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00793E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00793E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00793E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00793E">
        <w:rPr>
          <w:rFonts w:ascii="Times New Roman" w:hAnsi="Times New Roman"/>
          <w:sz w:val="24"/>
          <w:szCs w:val="24"/>
        </w:rPr>
        <w:br/>
        <w:t xml:space="preserve">5. ......................................... </w:t>
      </w:r>
      <w:r w:rsidRPr="0000793E">
        <w:rPr>
          <w:rFonts w:ascii="Times New Roman" w:hAnsi="Times New Roman"/>
          <w:sz w:val="24"/>
          <w:szCs w:val="24"/>
        </w:rPr>
        <w:br/>
      </w:r>
      <w:r w:rsidRPr="0000793E">
        <w:rPr>
          <w:rFonts w:ascii="Times New Roman" w:hAnsi="Times New Roman"/>
          <w:sz w:val="24"/>
          <w:szCs w:val="24"/>
        </w:rPr>
        <w:lastRenderedPageBreak/>
        <w:br/>
        <w:t>Pyrzyce, dnia 3 grudnia 2008 r.</w:t>
      </w:r>
    </w:p>
    <w:sectPr w:rsidR="00940EB8" w:rsidRPr="0000793E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0793E"/>
    <w:rsid w:val="0000793E"/>
    <w:rsid w:val="004309F2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2021-11-03T09:50:00Z</dcterms:created>
  <dcterms:modified xsi:type="dcterms:W3CDTF">2021-11-03T09:51:00Z</dcterms:modified>
</cp:coreProperties>
</file>