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1C45DE" w:rsidRDefault="001C45DE">
      <w:pPr>
        <w:rPr>
          <w:rFonts w:ascii="Times New Roman" w:hAnsi="Times New Roman"/>
          <w:sz w:val="24"/>
          <w:szCs w:val="24"/>
        </w:rPr>
      </w:pPr>
      <w:r w:rsidRPr="001C45DE">
        <w:rPr>
          <w:rFonts w:ascii="Times New Roman" w:hAnsi="Times New Roman"/>
          <w:sz w:val="24"/>
          <w:szCs w:val="24"/>
        </w:rPr>
        <w:t xml:space="preserve">PROTOKÓŁ Nr 38/2008 </w:t>
      </w:r>
      <w:r w:rsidRPr="001C45DE">
        <w:rPr>
          <w:rFonts w:ascii="Times New Roman" w:hAnsi="Times New Roman"/>
          <w:sz w:val="24"/>
          <w:szCs w:val="24"/>
        </w:rPr>
        <w:br/>
        <w:t xml:space="preserve">z dnia 16 października 2008 r. </w:t>
      </w:r>
      <w:r w:rsidRPr="001C45DE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1C45DE">
        <w:rPr>
          <w:rFonts w:ascii="Times New Roman" w:hAnsi="Times New Roman"/>
          <w:sz w:val="24"/>
          <w:szCs w:val="24"/>
        </w:rPr>
        <w:br/>
      </w:r>
      <w:r w:rsidRPr="001C45DE">
        <w:rPr>
          <w:rFonts w:ascii="Times New Roman" w:hAnsi="Times New Roman"/>
          <w:sz w:val="24"/>
          <w:szCs w:val="24"/>
        </w:rPr>
        <w:br/>
      </w:r>
      <w:r w:rsidRPr="001C45DE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1C45DE">
        <w:rPr>
          <w:rFonts w:ascii="Times New Roman" w:hAnsi="Times New Roman"/>
          <w:sz w:val="24"/>
          <w:szCs w:val="24"/>
        </w:rPr>
        <w:br/>
      </w:r>
      <w:r w:rsidRPr="001C45DE">
        <w:rPr>
          <w:rFonts w:ascii="Times New Roman" w:hAnsi="Times New Roman"/>
          <w:sz w:val="24"/>
          <w:szCs w:val="24"/>
        </w:rPr>
        <w:br/>
      </w:r>
      <w:r w:rsidRPr="001C45DE">
        <w:rPr>
          <w:rFonts w:ascii="Times New Roman" w:hAnsi="Times New Roman"/>
          <w:sz w:val="24"/>
          <w:szCs w:val="24"/>
        </w:rPr>
        <w:br/>
        <w:t xml:space="preserve">Ad. 1. </w:t>
      </w:r>
      <w:r w:rsidRPr="001C45DE">
        <w:rPr>
          <w:rFonts w:ascii="Times New Roman" w:hAnsi="Times New Roman"/>
          <w:sz w:val="24"/>
          <w:szCs w:val="24"/>
        </w:rPr>
        <w:br/>
      </w:r>
      <w:r w:rsidRPr="001C45DE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został przyjęty w wyniku głosowania: 5 głosów za. </w:t>
      </w:r>
      <w:r w:rsidRPr="001C45DE">
        <w:rPr>
          <w:rFonts w:ascii="Times New Roman" w:hAnsi="Times New Roman"/>
          <w:sz w:val="24"/>
          <w:szCs w:val="24"/>
        </w:rPr>
        <w:br/>
      </w:r>
      <w:r w:rsidRPr="001C45DE">
        <w:rPr>
          <w:rFonts w:ascii="Times New Roman" w:hAnsi="Times New Roman"/>
          <w:sz w:val="24"/>
          <w:szCs w:val="24"/>
        </w:rPr>
        <w:br/>
        <w:t xml:space="preserve">Ad. 2. </w:t>
      </w:r>
      <w:r w:rsidRPr="001C45DE">
        <w:rPr>
          <w:rFonts w:ascii="Times New Roman" w:hAnsi="Times New Roman"/>
          <w:sz w:val="24"/>
          <w:szCs w:val="24"/>
        </w:rPr>
        <w:br/>
      </w:r>
      <w:r w:rsidRPr="001C45DE">
        <w:rPr>
          <w:rFonts w:ascii="Times New Roman" w:hAnsi="Times New Roman"/>
          <w:sz w:val="24"/>
          <w:szCs w:val="24"/>
        </w:rPr>
        <w:br/>
        <w:t xml:space="preserve">Starosta poprosił Andrzeja </w:t>
      </w:r>
      <w:proofErr w:type="spellStart"/>
      <w:r w:rsidRPr="001C45DE">
        <w:rPr>
          <w:rFonts w:ascii="Times New Roman" w:hAnsi="Times New Roman"/>
          <w:sz w:val="24"/>
          <w:szCs w:val="24"/>
        </w:rPr>
        <w:t>Wabińskiego</w:t>
      </w:r>
      <w:proofErr w:type="spellEnd"/>
      <w:r w:rsidRPr="001C45DE">
        <w:rPr>
          <w:rFonts w:ascii="Times New Roman" w:hAnsi="Times New Roman"/>
          <w:sz w:val="24"/>
          <w:szCs w:val="24"/>
        </w:rPr>
        <w:t xml:space="preserve"> Skarbnika Powiatu, aby przedstawił uchwałę Zarządu Powiatu Pyrzyckiego w sprawie sprostowania błędu w uchwale Nr 62/2008 Zarządu Powiatu Pyrzyckiego w sprawie określenia układu wykonawczego budżetu Powiatu Pyrzyckiego na rok 2008. Skarbnik wyjaśnił, że zgodnie z uchwałą Rady Powiatu Pyrzyckiego w sprawie sprostowania błędu w uchwale Nr XVIII/89/08 Rady Powiatu Pyrzyckiego z dnia 17 września 2008 r. w sprawie zmiany budżetu Powiatu Pyrzyckiego na rok 2008 należy dokonać takiej samej korekty w uchwale Zarządu określającej układ wykonawczy. Błąd wynika z różnego zaklasyfikowania środków przekazanych powiatowi na realizację programów dofinansowywanych z Europejskiego Funduszu Społecznego. W uchwale zastosowano klasyfikację budżetową adekwatną merytorycznie do realizowanych zadań. Środki przekazane w późniejszym terminie miały klasyfikację nadaną przez Wojewódzki Urząd Pracy i różniącą się od tej, którą przyjęto w uchwale. Zarząd podjął uchwałę w wyniku głosowania: 5 głosów za. </w:t>
      </w:r>
      <w:r w:rsidRPr="001C45DE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1C45DE">
        <w:rPr>
          <w:rFonts w:ascii="Times New Roman" w:hAnsi="Times New Roman"/>
          <w:sz w:val="24"/>
          <w:szCs w:val="24"/>
        </w:rPr>
        <w:br/>
      </w:r>
      <w:r w:rsidRPr="001C45DE">
        <w:rPr>
          <w:rFonts w:ascii="Times New Roman" w:hAnsi="Times New Roman"/>
          <w:sz w:val="24"/>
          <w:szCs w:val="24"/>
        </w:rPr>
        <w:br/>
      </w:r>
      <w:r w:rsidRPr="001C45DE">
        <w:rPr>
          <w:rFonts w:ascii="Times New Roman" w:hAnsi="Times New Roman"/>
          <w:sz w:val="24"/>
          <w:szCs w:val="24"/>
        </w:rPr>
        <w:br/>
        <w:t xml:space="preserve">Sporządził: </w:t>
      </w:r>
      <w:r w:rsidRPr="001C45DE">
        <w:rPr>
          <w:rFonts w:ascii="Times New Roman" w:hAnsi="Times New Roman"/>
          <w:sz w:val="24"/>
          <w:szCs w:val="24"/>
        </w:rPr>
        <w:br/>
      </w:r>
      <w:r w:rsidRPr="001C45DE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1C45DE">
        <w:rPr>
          <w:rFonts w:ascii="Times New Roman" w:hAnsi="Times New Roman"/>
          <w:sz w:val="24"/>
          <w:szCs w:val="24"/>
        </w:rPr>
        <w:t>Durkin</w:t>
      </w:r>
      <w:proofErr w:type="spellEnd"/>
      <w:r w:rsidRPr="001C45DE">
        <w:rPr>
          <w:rFonts w:ascii="Times New Roman" w:hAnsi="Times New Roman"/>
          <w:sz w:val="24"/>
          <w:szCs w:val="24"/>
        </w:rPr>
        <w:t xml:space="preserve"> </w:t>
      </w:r>
      <w:r w:rsidRPr="001C45DE">
        <w:rPr>
          <w:rFonts w:ascii="Times New Roman" w:hAnsi="Times New Roman"/>
          <w:sz w:val="24"/>
          <w:szCs w:val="24"/>
        </w:rPr>
        <w:br/>
      </w:r>
      <w:r w:rsidRPr="001C45DE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1C45DE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1C45DE">
        <w:rPr>
          <w:rFonts w:ascii="Times New Roman" w:hAnsi="Times New Roman"/>
          <w:sz w:val="24"/>
          <w:szCs w:val="24"/>
        </w:rPr>
        <w:br/>
      </w:r>
      <w:r w:rsidRPr="001C45DE">
        <w:rPr>
          <w:rFonts w:ascii="Times New Roman" w:hAnsi="Times New Roman"/>
          <w:sz w:val="24"/>
          <w:szCs w:val="24"/>
        </w:rPr>
        <w:br/>
      </w:r>
      <w:r w:rsidRPr="001C45DE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1C45DE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1C45DE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1C45DE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1C45DE">
        <w:rPr>
          <w:rFonts w:ascii="Times New Roman" w:hAnsi="Times New Roman"/>
          <w:sz w:val="24"/>
          <w:szCs w:val="24"/>
        </w:rPr>
        <w:br/>
      </w:r>
      <w:r w:rsidRPr="001C45DE">
        <w:rPr>
          <w:rFonts w:ascii="Times New Roman" w:hAnsi="Times New Roman"/>
          <w:sz w:val="24"/>
          <w:szCs w:val="24"/>
        </w:rPr>
        <w:lastRenderedPageBreak/>
        <w:t xml:space="preserve">5. ......................................... </w:t>
      </w:r>
      <w:r w:rsidRPr="001C45DE">
        <w:rPr>
          <w:rFonts w:ascii="Times New Roman" w:hAnsi="Times New Roman"/>
          <w:sz w:val="24"/>
          <w:szCs w:val="24"/>
        </w:rPr>
        <w:br/>
      </w:r>
      <w:r w:rsidRPr="001C45DE">
        <w:rPr>
          <w:rFonts w:ascii="Times New Roman" w:hAnsi="Times New Roman"/>
          <w:sz w:val="24"/>
          <w:szCs w:val="24"/>
        </w:rPr>
        <w:br/>
        <w:t>Pyrzyce, dnia 30 czerwca 2008 r.</w:t>
      </w:r>
    </w:p>
    <w:sectPr w:rsidR="00940EB8" w:rsidRPr="001C45DE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C45DE"/>
    <w:rsid w:val="001C45DE"/>
    <w:rsid w:val="004309F2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2021-11-03T09:49:00Z</dcterms:created>
  <dcterms:modified xsi:type="dcterms:W3CDTF">2021-11-03T09:49:00Z</dcterms:modified>
</cp:coreProperties>
</file>