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32BD1" w:rsidRDefault="00F32BD1">
      <w:pPr>
        <w:rPr>
          <w:rFonts w:ascii="Times New Roman" w:hAnsi="Times New Roman"/>
          <w:sz w:val="24"/>
          <w:szCs w:val="24"/>
        </w:rPr>
      </w:pPr>
      <w:r w:rsidRPr="00F32BD1">
        <w:rPr>
          <w:rFonts w:ascii="Times New Roman" w:hAnsi="Times New Roman"/>
          <w:sz w:val="24"/>
          <w:szCs w:val="24"/>
        </w:rPr>
        <w:t xml:space="preserve">PROTOKÓŁ Nr 37/2008 </w:t>
      </w:r>
      <w:r w:rsidRPr="00F32BD1">
        <w:rPr>
          <w:rFonts w:ascii="Times New Roman" w:hAnsi="Times New Roman"/>
          <w:sz w:val="24"/>
          <w:szCs w:val="24"/>
        </w:rPr>
        <w:br/>
        <w:t xml:space="preserve">z dnia 14 października 2008 r. </w:t>
      </w:r>
      <w:r w:rsidRPr="00F32BD1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F32BD1">
        <w:rPr>
          <w:rFonts w:ascii="Times New Roman" w:hAnsi="Times New Roman"/>
          <w:sz w:val="24"/>
          <w:szCs w:val="24"/>
        </w:rPr>
        <w:br/>
      </w:r>
      <w:r w:rsidRPr="00F32BD1">
        <w:rPr>
          <w:rFonts w:ascii="Times New Roman" w:hAnsi="Times New Roman"/>
          <w:sz w:val="24"/>
          <w:szCs w:val="24"/>
        </w:rPr>
        <w:br/>
      </w:r>
      <w:r w:rsidRPr="00F32BD1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F32BD1">
        <w:rPr>
          <w:rFonts w:ascii="Times New Roman" w:hAnsi="Times New Roman"/>
          <w:sz w:val="24"/>
          <w:szCs w:val="24"/>
        </w:rPr>
        <w:br/>
      </w:r>
      <w:r w:rsidRPr="00F32BD1">
        <w:rPr>
          <w:rFonts w:ascii="Times New Roman" w:hAnsi="Times New Roman"/>
          <w:sz w:val="24"/>
          <w:szCs w:val="24"/>
        </w:rPr>
        <w:br/>
      </w:r>
      <w:r w:rsidRPr="00F32BD1">
        <w:rPr>
          <w:rFonts w:ascii="Times New Roman" w:hAnsi="Times New Roman"/>
          <w:sz w:val="24"/>
          <w:szCs w:val="24"/>
        </w:rPr>
        <w:br/>
        <w:t xml:space="preserve">Ad. 1. </w:t>
      </w:r>
      <w:r w:rsidRPr="00F32BD1">
        <w:rPr>
          <w:rFonts w:ascii="Times New Roman" w:hAnsi="Times New Roman"/>
          <w:sz w:val="24"/>
          <w:szCs w:val="24"/>
        </w:rPr>
        <w:br/>
      </w:r>
      <w:r w:rsidRPr="00F32BD1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w wyniku głosowania: 3 głosy za. </w:t>
      </w:r>
      <w:r w:rsidRPr="00F32BD1">
        <w:rPr>
          <w:rFonts w:ascii="Times New Roman" w:hAnsi="Times New Roman"/>
          <w:sz w:val="24"/>
          <w:szCs w:val="24"/>
        </w:rPr>
        <w:br/>
      </w:r>
      <w:r w:rsidRPr="00F32BD1">
        <w:rPr>
          <w:rFonts w:ascii="Times New Roman" w:hAnsi="Times New Roman"/>
          <w:sz w:val="24"/>
          <w:szCs w:val="24"/>
        </w:rPr>
        <w:br/>
        <w:t xml:space="preserve">Ad. 2. </w:t>
      </w:r>
      <w:r w:rsidRPr="00F32BD1">
        <w:rPr>
          <w:rFonts w:ascii="Times New Roman" w:hAnsi="Times New Roman"/>
          <w:sz w:val="24"/>
          <w:szCs w:val="24"/>
        </w:rPr>
        <w:br/>
      </w:r>
      <w:r w:rsidRPr="00F32BD1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F32BD1">
        <w:rPr>
          <w:rFonts w:ascii="Times New Roman" w:hAnsi="Times New Roman"/>
          <w:sz w:val="24"/>
          <w:szCs w:val="24"/>
        </w:rPr>
        <w:t>Wabińskiego</w:t>
      </w:r>
      <w:proofErr w:type="spellEnd"/>
      <w:r w:rsidRPr="00F32BD1">
        <w:rPr>
          <w:rFonts w:ascii="Times New Roman" w:hAnsi="Times New Roman"/>
          <w:sz w:val="24"/>
          <w:szCs w:val="24"/>
        </w:rPr>
        <w:t xml:space="preserve"> Skarbnika Powiatu, aby przedstawił projekt uchwały Rady Powiatu Pyrzyckiego w sprawie zmiany uchwały Nr XXXVII/220/06 z dnia 25 października 2006 r. w sprawie emisji obligacji Powiatu Pyrzyckiego oraz zasad ich zbywania, nabywania i wykupu przez Zarząd. Skarbnik wyjaśnił, że ze względu na gwałtowne pogorszenie się sytuacji na między bankowym rynku finansowym, Bank </w:t>
      </w:r>
      <w:proofErr w:type="spellStart"/>
      <w:r w:rsidRPr="00F32BD1">
        <w:rPr>
          <w:rFonts w:ascii="Times New Roman" w:hAnsi="Times New Roman"/>
          <w:sz w:val="24"/>
          <w:szCs w:val="24"/>
        </w:rPr>
        <w:t>DnB</w:t>
      </w:r>
      <w:proofErr w:type="spellEnd"/>
      <w:r w:rsidRPr="00F32BD1">
        <w:rPr>
          <w:rFonts w:ascii="Times New Roman" w:hAnsi="Times New Roman"/>
          <w:sz w:val="24"/>
          <w:szCs w:val="24"/>
        </w:rPr>
        <w:t xml:space="preserve"> NORD zaproponował konieczną zmianę parametrów finansowania emisji obligacji. Zmiana spowoduje wzrost marży, którą trzeba uwzględnić w uchwale Rady. Propozycja jest korzystna dla powiatu, ale aktualna tylko do dnia 17 października 2008 r. Po tym terminie wysokość marży wzrośnie nawet trzykrotnie. Proponuje się przyjąć propozycję i zwołać sesję nadzwyczajną w celu podjęcia tej uchwały. Zarząd wyraził zgodę i przyjął projekt uchwały w wyniku głosowania: 3 głosy za. </w:t>
      </w:r>
      <w:r w:rsidRPr="00F32BD1">
        <w:rPr>
          <w:rFonts w:ascii="Times New Roman" w:hAnsi="Times New Roman"/>
          <w:sz w:val="24"/>
          <w:szCs w:val="24"/>
        </w:rPr>
        <w:br/>
        <w:t xml:space="preserve">Następnie Skarbnik przedstawił projekt uchwały Rady Powiatu Pyrzyckiego w sprawie sprostowania błędu w uchwale Nr XVIII/89/08 Rady Powiatu Pyrzyckiego z dnia 17 września 2008 r. w sprawie zmiany budżetu Powiatu Pyrzyckiego na rok 2008. Błąd w uchwale wynika z różnego zaklasyfikowania środków przekazanych powiatowi na realizację programów dofinansowywanych z Europejskiego Funduszu Społecznego. W uchwale zastosowano klasyfikację budżetową adekwatną merytorycznie do realizowanych zadań. Środki przekazane w późniejszym terminie miały klasyfikację nadaną przez Wojewódzki Urząd Pracy i różniącą się od tej, którą przyjęto w uchwale. Proponuje się, aby również ten projekt został wprowadzony do porządku sesji nadzwyczajnej. Zarząd wyraził zgodę i przyjął projekt uchwały w wyniku głosowania: 3 głosy za. </w:t>
      </w:r>
      <w:r w:rsidRPr="00F32BD1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zwołania sesji nadzwyczajnej Rady Powiatu Pyrzyckiego. W porządku obrad będą dwa projekty uchwał przedstawione przez Skarbnika. Zarząd podjął uchwałę w wyniku głosowania: 3 głosy za. </w:t>
      </w:r>
      <w:r w:rsidRPr="00F32BD1">
        <w:rPr>
          <w:rFonts w:ascii="Times New Roman" w:hAnsi="Times New Roman"/>
          <w:sz w:val="24"/>
          <w:szCs w:val="24"/>
        </w:rPr>
        <w:br/>
        <w:t xml:space="preserve">Następnie Skarbnik przedstawił projekt uchwały Rady Powiatu Pyrzyckiego w sprawie zmiany budżetu Powiatu Pyrzyckiego na rok 2008. Zmiany wynikają z konieczności wprowadzenia do budżetu uzyskanych dodatkowych dochodów Domu Pomocy Społecznej </w:t>
      </w:r>
      <w:r w:rsidRPr="00F32BD1">
        <w:rPr>
          <w:rFonts w:ascii="Times New Roman" w:hAnsi="Times New Roman"/>
          <w:sz w:val="24"/>
          <w:szCs w:val="24"/>
        </w:rPr>
        <w:lastRenderedPageBreak/>
        <w:t xml:space="preserve">oraz zwiększenia dotacji na realizację programów dofinansowywanych z Europejskiego Funduszu Społecznego. Zarząd przyjął projekt uchwały w wyniku głosowania: 3 głosy za. </w:t>
      </w:r>
      <w:r w:rsidRPr="00F32BD1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określenia zadań, na które przeznacza się środki Państwowego Funduszu Rehabilitacji Osób Niepełnosprawnych. W związku ze zwiększeniem środków na rehabilitację zawodową i społeczną osób niepełnosprawnych dokonuje się podziału tych środków. Zarząd przyjął projekt uchwały w wyniku głosowania: 3 głosy za. </w:t>
      </w:r>
      <w:r w:rsidRPr="00F32BD1">
        <w:rPr>
          <w:rFonts w:ascii="Times New Roman" w:hAnsi="Times New Roman"/>
          <w:sz w:val="24"/>
          <w:szCs w:val="24"/>
        </w:rPr>
        <w:br/>
      </w:r>
      <w:r w:rsidRPr="00F32BD1">
        <w:rPr>
          <w:rFonts w:ascii="Times New Roman" w:hAnsi="Times New Roman"/>
          <w:sz w:val="24"/>
          <w:szCs w:val="24"/>
        </w:rPr>
        <w:br/>
        <w:t xml:space="preserve">Ad. 3. </w:t>
      </w:r>
      <w:r w:rsidRPr="00F32BD1">
        <w:rPr>
          <w:rFonts w:ascii="Times New Roman" w:hAnsi="Times New Roman"/>
          <w:sz w:val="24"/>
          <w:szCs w:val="24"/>
        </w:rPr>
        <w:br/>
      </w:r>
      <w:r w:rsidRPr="00F32BD1">
        <w:rPr>
          <w:rFonts w:ascii="Times New Roman" w:hAnsi="Times New Roman"/>
          <w:sz w:val="24"/>
          <w:szCs w:val="24"/>
        </w:rPr>
        <w:br/>
        <w:t xml:space="preserve">Skarbnik poinformował o trwających pracach nad rządowym programem budowy dróg lokalnych. W najbliższym czasie zostaną już uruchomione środki dostępne dla samorządów. Jedną z zasad warunkujących ich otrzymanie jest współpraca pomiędzy jednostkami samorządu terytorialnego. </w:t>
      </w:r>
      <w:r w:rsidRPr="00F32BD1">
        <w:rPr>
          <w:rFonts w:ascii="Times New Roman" w:hAnsi="Times New Roman"/>
          <w:sz w:val="24"/>
          <w:szCs w:val="24"/>
        </w:rPr>
        <w:br/>
        <w:t xml:space="preserve">Kolejna informacja dotyczyła porozumienia w sprawie współfinansowania budowy parkingu przy ul. Poznańskiej w Pyrzycach. Budowa została już zakończona i zgodnie z wcześniejszą decyzją Zarządu, Gminie Pyrzyce zostanie przekazana kwota 10 tys. zł. </w:t>
      </w:r>
      <w:r w:rsidRPr="00F32BD1">
        <w:rPr>
          <w:rFonts w:ascii="Times New Roman" w:hAnsi="Times New Roman"/>
          <w:sz w:val="24"/>
          <w:szCs w:val="24"/>
        </w:rPr>
        <w:br/>
        <w:t xml:space="preserve">Starosta poinformował o trwających rozmowach i przygotowywanym porozumieniu, na mocy którego zostanie przeniesiona siedziba Agencji Nieruchomości Rolnych z Myśliborza do Pyrzyc. Siedziba będzie w budynku byłego internatu Zespołu Szkół Nr 2 RCKU, który docelowo będzie pełnił rolę Centrum Obsługi Rolnictwa. </w:t>
      </w:r>
      <w:r w:rsidRPr="00F32BD1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F32BD1">
        <w:rPr>
          <w:rFonts w:ascii="Times New Roman" w:hAnsi="Times New Roman"/>
          <w:sz w:val="24"/>
          <w:szCs w:val="24"/>
        </w:rPr>
        <w:br/>
      </w:r>
      <w:r w:rsidRPr="00F32BD1">
        <w:rPr>
          <w:rFonts w:ascii="Times New Roman" w:hAnsi="Times New Roman"/>
          <w:sz w:val="24"/>
          <w:szCs w:val="24"/>
        </w:rPr>
        <w:br/>
      </w:r>
      <w:r w:rsidRPr="00F32BD1">
        <w:rPr>
          <w:rFonts w:ascii="Times New Roman" w:hAnsi="Times New Roman"/>
          <w:sz w:val="24"/>
          <w:szCs w:val="24"/>
        </w:rPr>
        <w:br/>
        <w:t xml:space="preserve">Sporządził: </w:t>
      </w:r>
      <w:r w:rsidRPr="00F32BD1">
        <w:rPr>
          <w:rFonts w:ascii="Times New Roman" w:hAnsi="Times New Roman"/>
          <w:sz w:val="24"/>
          <w:szCs w:val="24"/>
        </w:rPr>
        <w:br/>
      </w:r>
      <w:r w:rsidRPr="00F32BD1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F32BD1">
        <w:rPr>
          <w:rFonts w:ascii="Times New Roman" w:hAnsi="Times New Roman"/>
          <w:sz w:val="24"/>
          <w:szCs w:val="24"/>
        </w:rPr>
        <w:t>Durkin</w:t>
      </w:r>
      <w:proofErr w:type="spellEnd"/>
      <w:r w:rsidRPr="00F32BD1">
        <w:rPr>
          <w:rFonts w:ascii="Times New Roman" w:hAnsi="Times New Roman"/>
          <w:sz w:val="24"/>
          <w:szCs w:val="24"/>
        </w:rPr>
        <w:t xml:space="preserve"> </w:t>
      </w:r>
      <w:r w:rsidRPr="00F32BD1">
        <w:rPr>
          <w:rFonts w:ascii="Times New Roman" w:hAnsi="Times New Roman"/>
          <w:sz w:val="24"/>
          <w:szCs w:val="24"/>
        </w:rPr>
        <w:br/>
      </w:r>
      <w:r w:rsidRPr="00F32BD1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F32BD1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F32BD1">
        <w:rPr>
          <w:rFonts w:ascii="Times New Roman" w:hAnsi="Times New Roman"/>
          <w:sz w:val="24"/>
          <w:szCs w:val="24"/>
        </w:rPr>
        <w:br/>
      </w:r>
      <w:r w:rsidRPr="00F32BD1">
        <w:rPr>
          <w:rFonts w:ascii="Times New Roman" w:hAnsi="Times New Roman"/>
          <w:sz w:val="24"/>
          <w:szCs w:val="24"/>
        </w:rPr>
        <w:br/>
      </w:r>
      <w:r w:rsidRPr="00F32BD1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F32BD1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F32BD1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F32BD1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F32BD1">
        <w:rPr>
          <w:rFonts w:ascii="Times New Roman" w:hAnsi="Times New Roman"/>
          <w:sz w:val="24"/>
          <w:szCs w:val="24"/>
        </w:rPr>
        <w:br/>
        <w:t xml:space="preserve">5. ......................................... </w:t>
      </w:r>
      <w:r w:rsidRPr="00F32BD1">
        <w:rPr>
          <w:rFonts w:ascii="Times New Roman" w:hAnsi="Times New Roman"/>
          <w:sz w:val="24"/>
          <w:szCs w:val="24"/>
        </w:rPr>
        <w:br/>
      </w:r>
      <w:r w:rsidRPr="00F32BD1">
        <w:rPr>
          <w:rFonts w:ascii="Times New Roman" w:hAnsi="Times New Roman"/>
          <w:sz w:val="24"/>
          <w:szCs w:val="24"/>
        </w:rPr>
        <w:br/>
        <w:t>Pyrzyce, dnia 14 października 2008 r.</w:t>
      </w:r>
    </w:p>
    <w:sectPr w:rsidR="00940EB8" w:rsidRPr="00F32BD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32BD1"/>
    <w:rsid w:val="004309F2"/>
    <w:rsid w:val="00940EB8"/>
    <w:rsid w:val="00F32552"/>
    <w:rsid w:val="00F3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2021-11-03T09:48:00Z</dcterms:created>
  <dcterms:modified xsi:type="dcterms:W3CDTF">2021-11-03T09:48:00Z</dcterms:modified>
</cp:coreProperties>
</file>