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404CF" w:rsidRDefault="00C404CF">
      <w:pPr>
        <w:rPr>
          <w:rFonts w:ascii="Times New Roman" w:hAnsi="Times New Roman"/>
          <w:sz w:val="24"/>
          <w:szCs w:val="24"/>
        </w:rPr>
      </w:pPr>
      <w:r w:rsidRPr="00C404CF">
        <w:rPr>
          <w:rFonts w:ascii="Times New Roman" w:hAnsi="Times New Roman"/>
          <w:sz w:val="24"/>
          <w:szCs w:val="24"/>
        </w:rPr>
        <w:t xml:space="preserve">PROTOKÓŁ Nr 24/2008 </w:t>
      </w:r>
      <w:r w:rsidRPr="00C404CF">
        <w:rPr>
          <w:rFonts w:ascii="Times New Roman" w:hAnsi="Times New Roman"/>
          <w:sz w:val="24"/>
          <w:szCs w:val="24"/>
        </w:rPr>
        <w:br/>
        <w:t xml:space="preserve">z dnia 30 czerwca 2008 r. </w:t>
      </w:r>
      <w:r w:rsidRPr="00C404C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Ad. 1.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4 głosy za.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Ad. 2.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2008. Uchwała dotyczyła wprowadzenia do budżetu powiatu zwiększenia dotacji celowej z budżetu państwa. Dotacja w kwocie 6 500 zł przeznaczona została na zakup sprzętu ratowniczego tj. ubrań gazoszczelnych, generatora piany lekkiej i linkowego urządzenia ratowniczego na potrzeby Komendy Powiatowej Państwowej Straży Pożarnej w Pyrzycach. Zarząd podjął uchwałę w wyniku głosowania: 4 głosy za. </w:t>
      </w:r>
      <w:r w:rsidRPr="00C404C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Sporządził: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C404CF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404C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404CF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C404CF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C404CF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C404CF">
        <w:rPr>
          <w:rFonts w:ascii="Times New Roman" w:hAnsi="Times New Roman"/>
          <w:sz w:val="24"/>
          <w:szCs w:val="24"/>
        </w:rPr>
        <w:br/>
      </w:r>
      <w:r w:rsidRPr="00C404CF">
        <w:rPr>
          <w:rFonts w:ascii="Times New Roman" w:hAnsi="Times New Roman"/>
          <w:sz w:val="24"/>
          <w:szCs w:val="24"/>
        </w:rPr>
        <w:br/>
        <w:t>Pyrzyce, dnia 30 czerwca 2008 r.</w:t>
      </w:r>
    </w:p>
    <w:sectPr w:rsidR="00940EB8" w:rsidRPr="00C404C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404CF"/>
    <w:rsid w:val="004309F2"/>
    <w:rsid w:val="00940EB8"/>
    <w:rsid w:val="00C404C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2021-11-03T09:46:00Z</dcterms:created>
  <dcterms:modified xsi:type="dcterms:W3CDTF">2021-11-03T09:46:00Z</dcterms:modified>
</cp:coreProperties>
</file>