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B2741" w:rsidRDefault="00DB2741">
      <w:pPr>
        <w:rPr>
          <w:rFonts w:ascii="Times New Roman" w:hAnsi="Times New Roman"/>
          <w:sz w:val="24"/>
          <w:szCs w:val="24"/>
        </w:rPr>
      </w:pPr>
      <w:r w:rsidRPr="00DB2741">
        <w:rPr>
          <w:rFonts w:ascii="Times New Roman" w:hAnsi="Times New Roman"/>
          <w:sz w:val="24"/>
          <w:szCs w:val="24"/>
        </w:rPr>
        <w:t xml:space="preserve">PROTOKÓŁ Nr 48/2010 </w:t>
      </w:r>
      <w:r w:rsidRPr="00DB2741">
        <w:rPr>
          <w:rFonts w:ascii="Times New Roman" w:hAnsi="Times New Roman"/>
          <w:sz w:val="24"/>
          <w:szCs w:val="24"/>
        </w:rPr>
        <w:br/>
        <w:t xml:space="preserve">z dnia 22 grudnia 2010 r. </w:t>
      </w:r>
      <w:r w:rsidRPr="00DB274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Ad. 1.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B2741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Ad. 2.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Starosta przedstawił wniosek dyrektor Poradni Psychologiczno-Pedagogicznej o wyrażenie zgody na zmianę w planie finansowym jednostki. Andrzej </w:t>
      </w:r>
      <w:proofErr w:type="spellStart"/>
      <w:r w:rsidRPr="00DB2741">
        <w:rPr>
          <w:rFonts w:ascii="Times New Roman" w:hAnsi="Times New Roman"/>
          <w:sz w:val="24"/>
          <w:szCs w:val="24"/>
        </w:rPr>
        <w:t>Jakieła</w:t>
      </w:r>
      <w:proofErr w:type="spellEnd"/>
      <w:r w:rsidRPr="00DB2741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</w:t>
      </w:r>
      <w:r w:rsidRPr="00DB2741">
        <w:rPr>
          <w:rFonts w:ascii="Times New Roman" w:hAnsi="Times New Roman"/>
          <w:sz w:val="24"/>
          <w:szCs w:val="24"/>
        </w:rPr>
        <w:br/>
        <w:t xml:space="preserve">w związku z chorobą pracownicy Poradni i wypłacaniem jej wynagrodzenia przez Zakład Ubezpieczeń Społecznych, w budżecie jednostki powstała nadwyżka </w:t>
      </w:r>
      <w:r w:rsidRPr="00DB2741">
        <w:rPr>
          <w:rFonts w:ascii="Times New Roman" w:hAnsi="Times New Roman"/>
          <w:sz w:val="24"/>
          <w:szCs w:val="24"/>
        </w:rPr>
        <w:br/>
        <w:t xml:space="preserve">w wysokości 6 840 zł. Wnioskuje się o przeznaczenie tych środków na zakup materiałów. Zarząd wyraził zgodę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Starosta przedstawił wniosek dyrektor Specjalnego Ośrodka Szkolno-Wychowawczego o zmianę planu finansowego jednostki. Ośrodek wypracował dodatkowe dochody w wysokości 61 300 zł. Wnioskuje się o dokonanie przesunięć środków pomiędzy rozdziałami i paragrafami oraz o zwiększenie planu wydatków </w:t>
      </w:r>
      <w:r w:rsidRPr="00DB2741">
        <w:rPr>
          <w:rFonts w:ascii="Times New Roman" w:hAnsi="Times New Roman"/>
          <w:sz w:val="24"/>
          <w:szCs w:val="24"/>
        </w:rPr>
        <w:br/>
        <w:t xml:space="preserve">o kwotę 53 tys. zł, aby zabezpieczyć bieżące zobowiązania finansowe. Dyrektor Andrzej </w:t>
      </w:r>
      <w:proofErr w:type="spellStart"/>
      <w:r w:rsidRPr="00DB2741">
        <w:rPr>
          <w:rFonts w:ascii="Times New Roman" w:hAnsi="Times New Roman"/>
          <w:sz w:val="24"/>
          <w:szCs w:val="24"/>
        </w:rPr>
        <w:t>Jakieła</w:t>
      </w:r>
      <w:proofErr w:type="spellEnd"/>
      <w:r w:rsidRPr="00DB2741">
        <w:rPr>
          <w:rFonts w:ascii="Times New Roman" w:hAnsi="Times New Roman"/>
          <w:sz w:val="24"/>
          <w:szCs w:val="24"/>
        </w:rPr>
        <w:t xml:space="preserve"> wyjaśnił, że z analizy sytuacji finansowej jednostki wynika, że dotacja w wysokości 53 tys. zł nie jest konieczna. W zupełności wystarczy 21 tys. zł, które można przekazać Ośrodkowi z rezerwy. Zarząd zaakceptował to rozwiązanie </w:t>
      </w:r>
      <w:r w:rsidRPr="00DB2741">
        <w:rPr>
          <w:rFonts w:ascii="Times New Roman" w:hAnsi="Times New Roman"/>
          <w:sz w:val="24"/>
          <w:szCs w:val="24"/>
        </w:rPr>
        <w:br/>
        <w:t xml:space="preserve">i zobowiązał Skarbnika do przygotowania stosownej uchwały zarządu oraz projektu uchwały rady powiatu. Decyzja zapadła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planu finansowego Powiatowego Funduszu Gospodarki Zasobem Geodezyjnym i Kartograficznym na rok 2010. Z dniem 31 grudnia 2010 r. Fundusz ulega likwidacji. Krzysztof Kunce Geodeta Powiatowy wyjaśnił, że w związku </w:t>
      </w:r>
      <w:r w:rsidRPr="00DB2741">
        <w:rPr>
          <w:rFonts w:ascii="Times New Roman" w:hAnsi="Times New Roman"/>
          <w:sz w:val="24"/>
          <w:szCs w:val="24"/>
        </w:rPr>
        <w:br/>
        <w:t xml:space="preserve">z większymi niż zakładano przychodami, zachodzi konieczność dokonania zmian </w:t>
      </w:r>
      <w:r w:rsidRPr="00DB2741">
        <w:rPr>
          <w:rFonts w:ascii="Times New Roman" w:hAnsi="Times New Roman"/>
          <w:sz w:val="24"/>
          <w:szCs w:val="24"/>
        </w:rPr>
        <w:br/>
        <w:t xml:space="preserve">i wskazania wydatków, na które zostaną przeznaczone uzyskane dochody. Zarząd przyjął projekt uchwały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Skarbnik przedstawił uchwałę Zarządu Powiatu Pyrzyckiego w sprawie zmiany budżetu powiatu na rok 2010. Zmiana budżetu jest wynikiem zmiany wysokości dotacji otrzymywanych z budżetu państwa. Zarząd podjął uchwałę w wyniku głosowania: 4 głosy za.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lastRenderedPageBreak/>
        <w:t xml:space="preserve">Skarbnik przedstawił uchwałę Zarządu Powiatu Pyrzyckiego w sprawie zmian w budżecie powiatu na rok 2010. W uchwale tej zostały ujęte wnioski dyrektorów jednostek, które Zarząd przyjął do realizacji na wcześniejszych posiedzeniach. Zarząd podjął uchwałę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</w:t>
      </w:r>
      <w:r w:rsidRPr="00DB2741">
        <w:rPr>
          <w:rFonts w:ascii="Times New Roman" w:hAnsi="Times New Roman"/>
          <w:sz w:val="24"/>
          <w:szCs w:val="24"/>
        </w:rPr>
        <w:br/>
        <w:t xml:space="preserve">w sprawie zmiany budżetu powiatu na rok 2010 oraz zmian w budżecie powiatu na rok 2010. W projekcie zostały ujęte te wnioski dyrektorów jednostek, które zostały przyjęte przez Zarząd, a ich realizacja należy do kompetencji rady powiatu. Zarząd przyjął projekt uchwały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zwołania nadzwyczajnej sesji Rady Powiatu Pyrzyckiego. Zarząd przyjął dwa projekty uchwał rady powiatu, które muszą zostać rozpatrzone przez radę, przed końcem roku, dlatego wnioskuje się o zwołanie sesji. Zarząd podjął uchwałę </w:t>
      </w:r>
      <w:r w:rsidRPr="00DB2741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Ad. 3.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Starosta przedstawił protokół z przetargu nieograniczonego na ubezpieczenie majątku, odpowiedzialności cywilnej i ubezpieczeń komunikacyjnych Powiatu Pyrzyckiego wraz z jednostkami organizacyjnymi. W dniu 20 grudnia 2010 r. odbył się przetarg, do którego przystąpiło dwóch oferentów. Korzystniejszą ofertę przedstawiło Towarzystwo Ubezpieczeń Wzajemnych Biuro Regionalne w Gorzowie Wielkopolskim. Komisja przetargowa proponuje zawrzeć umowę na okres trzech lat </w:t>
      </w:r>
      <w:r w:rsidRPr="00DB2741">
        <w:rPr>
          <w:rFonts w:ascii="Times New Roman" w:hAnsi="Times New Roman"/>
          <w:sz w:val="24"/>
          <w:szCs w:val="24"/>
        </w:rPr>
        <w:br/>
        <w:t xml:space="preserve">z tym towarzystwem ubezpieczeniowym. Zarząd wyraził na to zgodę i zatwierdził protokół w wyniku głosowania: 4 głosy za. </w:t>
      </w:r>
      <w:r w:rsidRPr="00DB2741">
        <w:rPr>
          <w:rFonts w:ascii="Times New Roman" w:hAnsi="Times New Roman"/>
          <w:sz w:val="24"/>
          <w:szCs w:val="24"/>
        </w:rPr>
        <w:br/>
        <w:t xml:space="preserve">Starosta poinformował zarząd o zaplanowanym na dzień 29 grudnia 2010 r. posiedzeniu Samorządowego Konwentu Powiatu Pyrzyckiego. </w:t>
      </w:r>
      <w:r w:rsidRPr="00DB2741">
        <w:rPr>
          <w:rFonts w:ascii="Times New Roman" w:hAnsi="Times New Roman"/>
          <w:sz w:val="24"/>
          <w:szCs w:val="24"/>
        </w:rPr>
        <w:br/>
        <w:t xml:space="preserve">Kolejna informacja dotyczyła opinii Regionalnej Izby Obrachunkowej </w:t>
      </w:r>
      <w:r w:rsidRPr="00DB2741">
        <w:rPr>
          <w:rFonts w:ascii="Times New Roman" w:hAnsi="Times New Roman"/>
          <w:sz w:val="24"/>
          <w:szCs w:val="24"/>
        </w:rPr>
        <w:br/>
        <w:t xml:space="preserve">o przedłożonym projekcie uchwały budżetowej Powiatu Pyrzyckiego. Projekt został oceniony pozytywnie. </w:t>
      </w:r>
      <w:r w:rsidRPr="00DB2741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Sporządził: </w:t>
      </w:r>
      <w:r w:rsidRPr="00DB274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B2741">
        <w:rPr>
          <w:rFonts w:ascii="Times New Roman" w:hAnsi="Times New Roman"/>
          <w:sz w:val="24"/>
          <w:szCs w:val="24"/>
        </w:rPr>
        <w:t>Durkin</w:t>
      </w:r>
      <w:proofErr w:type="spellEnd"/>
      <w:r w:rsidRPr="00DB2741">
        <w:rPr>
          <w:rFonts w:ascii="Times New Roman" w:hAnsi="Times New Roman"/>
          <w:sz w:val="24"/>
          <w:szCs w:val="24"/>
        </w:rPr>
        <w:t xml:space="preserve"> </w:t>
      </w:r>
      <w:r w:rsidRPr="00DB274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DB2741">
        <w:rPr>
          <w:rFonts w:ascii="Times New Roman" w:hAnsi="Times New Roman"/>
          <w:sz w:val="24"/>
          <w:szCs w:val="24"/>
        </w:rPr>
        <w:br/>
      </w:r>
      <w:r w:rsidRPr="00DB274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DB274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B274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B2741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B2741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B2741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DB274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B2741"/>
    <w:rsid w:val="00940EB8"/>
    <w:rsid w:val="00DB2741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2021-11-02T10:31:00Z</dcterms:created>
  <dcterms:modified xsi:type="dcterms:W3CDTF">2021-11-02T10:31:00Z</dcterms:modified>
</cp:coreProperties>
</file>