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B4DB4" w:rsidRDefault="00DB4DB4">
      <w:pPr>
        <w:rPr>
          <w:rFonts w:ascii="Times New Roman" w:hAnsi="Times New Roman"/>
          <w:sz w:val="24"/>
          <w:szCs w:val="24"/>
        </w:rPr>
      </w:pPr>
      <w:r w:rsidRPr="00DB4DB4">
        <w:rPr>
          <w:rFonts w:ascii="Times New Roman" w:hAnsi="Times New Roman"/>
          <w:sz w:val="24"/>
          <w:szCs w:val="24"/>
        </w:rPr>
        <w:t xml:space="preserve">PROTOKÓŁ Nr 31/2010 </w:t>
      </w:r>
      <w:r w:rsidRPr="00DB4DB4">
        <w:rPr>
          <w:rFonts w:ascii="Times New Roman" w:hAnsi="Times New Roman"/>
          <w:sz w:val="24"/>
          <w:szCs w:val="24"/>
        </w:rPr>
        <w:br/>
        <w:t xml:space="preserve">z dnia 21 września 2010 r. </w:t>
      </w:r>
      <w:r w:rsidRPr="00DB4DB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br/>
        <w:t xml:space="preserve">Ad. 1. </w:t>
      </w:r>
      <w:r w:rsidRPr="00DB4DB4">
        <w:rPr>
          <w:rFonts w:ascii="Times New Roman" w:hAnsi="Times New Roman"/>
          <w:sz w:val="24"/>
          <w:szCs w:val="24"/>
        </w:rPr>
        <w:br/>
        <w:t xml:space="preserve">Starosta powitał zebranych i po stwierdzeniu quorum Starosta przedstawił porządek posiedzenia. Porządek oraz protokół z poprzedniego spotkania zostały przyjęte w wyniku głosowania: 5 głosów za. </w:t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br/>
        <w:t xml:space="preserve">Ad. 2. </w:t>
      </w:r>
      <w:r w:rsidRPr="00DB4DB4">
        <w:rPr>
          <w:rFonts w:ascii="Times New Roman" w:hAnsi="Times New Roman"/>
          <w:sz w:val="24"/>
          <w:szCs w:val="24"/>
        </w:rPr>
        <w:br/>
        <w:t xml:space="preserve">Starosta przedstawił wniosek o zmianę w planie dochodów i wydatków Zespołu Szkół Nr 1. Jednostka uzyskała wyższe, od planowanych, dochody z najmu </w:t>
      </w:r>
      <w:r w:rsidRPr="00DB4DB4">
        <w:rPr>
          <w:rFonts w:ascii="Times New Roman" w:hAnsi="Times New Roman"/>
          <w:sz w:val="24"/>
          <w:szCs w:val="24"/>
        </w:rPr>
        <w:br/>
        <w:t xml:space="preserve">i dzierżawy. Wnioskowana zmiana może zostać wprowadzona uchwałą rady powiatu. Ze względu na termin złożenia wniosku, nie może on zostać uwzględniony w porządku najbliższej sesji rady. Realizacja tego wniosku nastąpi, na kolejnej sesji rady, w październiku. Zarząd wyraził zgodę na przygotowanie stosownej uchwały rady powiatu i zobowiązał do tego Skarbnika. Decyzja zapadła w wyniku głosowania: 5 głosów za. </w:t>
      </w:r>
      <w:r w:rsidRPr="00DB4DB4">
        <w:rPr>
          <w:rFonts w:ascii="Times New Roman" w:hAnsi="Times New Roman"/>
          <w:sz w:val="24"/>
          <w:szCs w:val="24"/>
        </w:rPr>
        <w:br/>
        <w:t xml:space="preserve">Starosta przedstawił wniosek o wyrażenie opinii o terminie rozpoczęcia </w:t>
      </w:r>
      <w:r w:rsidRPr="00DB4DB4">
        <w:rPr>
          <w:rFonts w:ascii="Times New Roman" w:hAnsi="Times New Roman"/>
          <w:sz w:val="24"/>
          <w:szCs w:val="24"/>
        </w:rPr>
        <w:br/>
        <w:t xml:space="preserve">i zakończenia likwidacji gospodarstwa pomocniczego Warsztaty Szkolne przy Zespole Szkół Nr 2 RCKU. Dyrektor Zespołu Szkół ustalił termin rozpoczęcia likwidacji na dzień 1 października 2010 r., a zakończenie nastąpi do dnia 31 grudnia 2010 r. Zarząd wyraził pozytywną opinię w wyniku głosowania: 5 głosów za. </w:t>
      </w:r>
      <w:r w:rsidRPr="00DB4DB4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DB4DB4">
        <w:rPr>
          <w:rFonts w:ascii="Times New Roman" w:hAnsi="Times New Roman"/>
          <w:sz w:val="24"/>
          <w:szCs w:val="24"/>
        </w:rPr>
        <w:t>Jakieła</w:t>
      </w:r>
      <w:proofErr w:type="spellEnd"/>
      <w:r w:rsidRPr="00DB4DB4">
        <w:rPr>
          <w:rFonts w:ascii="Times New Roman" w:hAnsi="Times New Roman"/>
          <w:sz w:val="24"/>
          <w:szCs w:val="24"/>
        </w:rPr>
        <w:t xml:space="preserve"> dyrektor Wydziału Oświaty, Kultury, Sportu, Turystyki </w:t>
      </w:r>
      <w:r w:rsidRPr="00DB4DB4">
        <w:rPr>
          <w:rFonts w:ascii="Times New Roman" w:hAnsi="Times New Roman"/>
          <w:sz w:val="24"/>
          <w:szCs w:val="24"/>
        </w:rPr>
        <w:br/>
        <w:t xml:space="preserve">i Promocji zwrócił uwagę, że likwidacja dotyczy tylko gospodarstwa pomocniczego. Warsztaty szkolne będą nadal funkcjonowały, tylko w ramach organizacyjnych szkoły. Nie ustalono jeszcze, co stanie się ze stacją diagnostyczną. Aktualne przepisy nie pozwalają na prowadzenie stacji przez szkoły. Przygotowywana jest zmiana w przepisach, dopuszczająca prowadzenie stacji przez szkoły o kierunkach samochodowych. Jednak nowelizacja przepisów musi nastąpić przed końcem roku, aby można było z niej skorzystać. </w:t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br/>
        <w:t xml:space="preserve">Ad. 3 </w:t>
      </w:r>
      <w:r w:rsidRPr="00DB4DB4">
        <w:rPr>
          <w:rFonts w:ascii="Times New Roman" w:hAnsi="Times New Roman"/>
          <w:sz w:val="24"/>
          <w:szCs w:val="24"/>
        </w:rPr>
        <w:br/>
        <w:t xml:space="preserve">Starosta przedstawił protokół z przetargu na sprzedaż nieruchomości oznaczonej, jako działka nr 420/13. Była to druga z nieruchomości po byłej siedzibie Inspektoratu Weterynaryjnego. W przetargu z dnia 14 września 2010 r. sprzedano ją za kwotę 103 000 zł. Zarząd zatwierdził protokół w wyniku głosowania: 5 głosów za. </w:t>
      </w:r>
      <w:r w:rsidRPr="00DB4DB4">
        <w:rPr>
          <w:rFonts w:ascii="Times New Roman" w:hAnsi="Times New Roman"/>
          <w:sz w:val="24"/>
          <w:szCs w:val="24"/>
        </w:rPr>
        <w:br/>
        <w:t xml:space="preserve">Starosta przedstawił protokół z przetargu na sprzedaż nieruchomości oznaczonych, jako działki nr 15/10 i 15/13. Przetarg, który odbył się w dniu 14 września 2010 r. zakończył się wynikiem negatywnym. Zarząd zatwierdził protokół </w:t>
      </w:r>
      <w:r w:rsidRPr="00DB4DB4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DB4DB4">
        <w:rPr>
          <w:rFonts w:ascii="Times New Roman" w:hAnsi="Times New Roman"/>
          <w:sz w:val="24"/>
          <w:szCs w:val="24"/>
        </w:rPr>
        <w:br/>
        <w:t xml:space="preserve">Starosta przedstawił wniosek o wyrażenie zgody na dzierżawę nieruchomości oznaczonej, </w:t>
      </w:r>
      <w:r w:rsidRPr="00DB4DB4">
        <w:rPr>
          <w:rFonts w:ascii="Times New Roman" w:hAnsi="Times New Roman"/>
          <w:sz w:val="24"/>
          <w:szCs w:val="24"/>
        </w:rPr>
        <w:lastRenderedPageBreak/>
        <w:t xml:space="preserve">jako działki nr 123-128. Z otrzymanej od wojewody nieruchomości została wydzielona działka pod budowę domów dziecka. Pozostałą część stanowią działki nr 123-128, które nie są zagospodarowane. Są to tereny uprawne </w:t>
      </w:r>
      <w:r w:rsidRPr="00DB4DB4">
        <w:rPr>
          <w:rFonts w:ascii="Times New Roman" w:hAnsi="Times New Roman"/>
          <w:sz w:val="24"/>
          <w:szCs w:val="24"/>
        </w:rPr>
        <w:br/>
        <w:t xml:space="preserve">o powierzchni 2,762 ha i można je wydzierżawić, aby nie leżały odłogiem. Uzyskane dochody będą przeznaczone na pokrycie opłat z tytułu podatku od nieruchomości. Zarząd wyraził zgodę na wydzierżawienie tych terenów na okres 3 lat. Decyzja zapadła w wyniku głosowania: 5 głosów za. </w:t>
      </w:r>
      <w:r w:rsidRPr="00DB4DB4">
        <w:rPr>
          <w:rFonts w:ascii="Times New Roman" w:hAnsi="Times New Roman"/>
          <w:sz w:val="24"/>
          <w:szCs w:val="24"/>
        </w:rPr>
        <w:br/>
        <w:t xml:space="preserve">Starosta przedstawił wniosek o wygaszenie trwałego zarządu, ustanowionego na rzecz Starostwa Powiatowego, nad nieruchomością oznaczoną, jako działka nr 420/13. Wygaszenie trwałego zarządu następuje z powodu sprzedaży nieruchomości. Zarząd wyraził zgodę w wyniku głosowania: 5 głosów za. </w:t>
      </w:r>
      <w:r w:rsidRPr="00DB4DB4">
        <w:rPr>
          <w:rFonts w:ascii="Times New Roman" w:hAnsi="Times New Roman"/>
          <w:sz w:val="24"/>
          <w:szCs w:val="24"/>
        </w:rPr>
        <w:br/>
        <w:t xml:space="preserve">Starosta przedstawił wniosek o wygaszenie trwałego zarządu, ustanowionego na rzecz Zespołu Szkół Nr 2 RCKU, nad częścią nieruchomości zabudowanej, stanowiącej działkę nr 7/9 i przekazanie w trwały zarząd na rzecz Powiatowego Urzędu Pracy. Powiatowy Urząd Pracy zamierza wyremontować niewykorzystane pomieszczenia na parterze budynku i wykorzystać je na działalność statutową. Dyrektor Zespołu Szkół Nr 2 RCKU potwierdza, że przedmiotowe pomieszczenia są zbędne dla szkoły. Zarząd wyraził zgodę na przekazanie trwałego zarządu pomiędzy jednostkami, w wyniku głosowania: 5 głosów za. </w:t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br/>
        <w:t xml:space="preserve">Ad. 4. </w:t>
      </w:r>
      <w:r w:rsidRPr="00DB4DB4">
        <w:rPr>
          <w:rFonts w:ascii="Times New Roman" w:hAnsi="Times New Roman"/>
          <w:sz w:val="24"/>
          <w:szCs w:val="24"/>
        </w:rPr>
        <w:br/>
        <w:t xml:space="preserve">Starosta przedstawił informacje przygotowane pod obrady komisji Rady Powiatu: </w:t>
      </w:r>
      <w:r w:rsidRPr="00DB4DB4">
        <w:rPr>
          <w:rFonts w:ascii="Times New Roman" w:hAnsi="Times New Roman"/>
          <w:sz w:val="24"/>
          <w:szCs w:val="24"/>
        </w:rPr>
        <w:br/>
        <w:t xml:space="preserve">- Funkcjonowanie Ośrodka Rehabilitacyjno - Edukacyjno - Wychowawczego </w:t>
      </w:r>
      <w:r w:rsidRPr="00DB4DB4">
        <w:rPr>
          <w:rFonts w:ascii="Times New Roman" w:hAnsi="Times New Roman"/>
          <w:sz w:val="24"/>
          <w:szCs w:val="24"/>
        </w:rPr>
        <w:br/>
        <w:t xml:space="preserve">w Nowielinie; </w:t>
      </w:r>
      <w:r w:rsidRPr="00DB4DB4">
        <w:rPr>
          <w:rFonts w:ascii="Times New Roman" w:hAnsi="Times New Roman"/>
          <w:sz w:val="24"/>
          <w:szCs w:val="24"/>
        </w:rPr>
        <w:br/>
        <w:t xml:space="preserve">- Funkcjonowanie Warsztatu Terapii Zajęciowej; </w:t>
      </w:r>
      <w:r w:rsidRPr="00DB4DB4">
        <w:rPr>
          <w:rFonts w:ascii="Times New Roman" w:hAnsi="Times New Roman"/>
          <w:sz w:val="24"/>
          <w:szCs w:val="24"/>
        </w:rPr>
        <w:br/>
        <w:t xml:space="preserve">- Stowarzyszenie na Rzecz Osób z Upośledzeniem Umysłowym Koło </w:t>
      </w:r>
      <w:r w:rsidRPr="00DB4DB4">
        <w:rPr>
          <w:rFonts w:ascii="Times New Roman" w:hAnsi="Times New Roman"/>
          <w:sz w:val="24"/>
          <w:szCs w:val="24"/>
        </w:rPr>
        <w:br/>
        <w:t xml:space="preserve">w Pyrzycach. </w:t>
      </w:r>
      <w:r w:rsidRPr="00DB4DB4">
        <w:rPr>
          <w:rFonts w:ascii="Times New Roman" w:hAnsi="Times New Roman"/>
          <w:sz w:val="24"/>
          <w:szCs w:val="24"/>
        </w:rPr>
        <w:br/>
        <w:t xml:space="preserve">Zarząd przyjął informacje w wyniku głosowania: 5 głosów za. </w:t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br/>
        <w:t xml:space="preserve">Ad. 5. </w:t>
      </w:r>
      <w:r w:rsidRPr="00DB4DB4">
        <w:rPr>
          <w:rFonts w:ascii="Times New Roman" w:hAnsi="Times New Roman"/>
          <w:sz w:val="24"/>
          <w:szCs w:val="24"/>
        </w:rPr>
        <w:br/>
        <w:t xml:space="preserve">Skarbnik poinformował Zarząd o wysokim wykonaniu planu wydatków </w:t>
      </w:r>
      <w:r w:rsidRPr="00DB4DB4">
        <w:rPr>
          <w:rFonts w:ascii="Times New Roman" w:hAnsi="Times New Roman"/>
          <w:sz w:val="24"/>
          <w:szCs w:val="24"/>
        </w:rPr>
        <w:br/>
        <w:t xml:space="preserve">w paragrafach: zakup materiałów i wyposażenia oraz zakup usług pozostałych </w:t>
      </w:r>
      <w:r w:rsidRPr="00DB4DB4">
        <w:rPr>
          <w:rFonts w:ascii="Times New Roman" w:hAnsi="Times New Roman"/>
          <w:sz w:val="24"/>
          <w:szCs w:val="24"/>
        </w:rPr>
        <w:br/>
        <w:t xml:space="preserve">w Starostwie Powiatowym. Może dojść do sytuacji, że pozostałe środki nie wystarczą do końca roku. Dlatego należy ograniczyć wydatki w ramach tych paragrafów. Skarbnik zwrócił również uwagę na konieczność ponoszenia dodatkowych kosztów związanych z funkcjonowaniem Lokalnego Punktu Informacyjnego, gdyż dotacja od wojewody jest niewystarczająca. Kolejna informacja dotyczyła, mniejszych niż zaplanowane, dochodów: ze sprzedaży mienia, z opłat komunikacyjnych, z udziału </w:t>
      </w:r>
      <w:r w:rsidRPr="00DB4DB4">
        <w:rPr>
          <w:rFonts w:ascii="Times New Roman" w:hAnsi="Times New Roman"/>
          <w:sz w:val="24"/>
          <w:szCs w:val="24"/>
        </w:rPr>
        <w:br/>
        <w:t xml:space="preserve">w podatku dochodowym od osób fizycznych. </w:t>
      </w:r>
      <w:r w:rsidRPr="00DB4DB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br/>
        <w:t xml:space="preserve">Sporządził: </w:t>
      </w:r>
      <w:r w:rsidRPr="00DB4DB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B4DB4">
        <w:rPr>
          <w:rFonts w:ascii="Times New Roman" w:hAnsi="Times New Roman"/>
          <w:sz w:val="24"/>
          <w:szCs w:val="24"/>
        </w:rPr>
        <w:t>Durkin</w:t>
      </w:r>
      <w:proofErr w:type="spellEnd"/>
      <w:r w:rsidRPr="00DB4DB4">
        <w:rPr>
          <w:rFonts w:ascii="Times New Roman" w:hAnsi="Times New Roman"/>
          <w:sz w:val="24"/>
          <w:szCs w:val="24"/>
        </w:rPr>
        <w:t xml:space="preserve"> </w:t>
      </w:r>
      <w:r w:rsidRPr="00DB4DB4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br/>
      </w:r>
      <w:r w:rsidRPr="00DB4DB4">
        <w:rPr>
          <w:rFonts w:ascii="Times New Roman" w:hAnsi="Times New Roman"/>
          <w:sz w:val="24"/>
          <w:szCs w:val="24"/>
        </w:rPr>
        <w:lastRenderedPageBreak/>
        <w:t xml:space="preserve">.................................... </w:t>
      </w:r>
      <w:r w:rsidRPr="00DB4DB4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DB4DB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B4DB4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DB4DB4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DB4DB4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DB4DB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B4DB4"/>
    <w:rsid w:val="00940EB8"/>
    <w:rsid w:val="00DB4DB4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2021-11-02T10:27:00Z</dcterms:created>
  <dcterms:modified xsi:type="dcterms:W3CDTF">2021-11-02T10:27:00Z</dcterms:modified>
</cp:coreProperties>
</file>