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E039B" w:rsidRDefault="00FE039B">
      <w:pPr>
        <w:rPr>
          <w:rFonts w:ascii="Times New Roman" w:hAnsi="Times New Roman"/>
          <w:sz w:val="24"/>
          <w:szCs w:val="24"/>
        </w:rPr>
      </w:pPr>
      <w:r w:rsidRPr="00FE039B">
        <w:rPr>
          <w:rFonts w:ascii="Times New Roman" w:hAnsi="Times New Roman"/>
          <w:sz w:val="24"/>
          <w:szCs w:val="24"/>
        </w:rPr>
        <w:t xml:space="preserve">PROTOKÓŁ Nr 14/2010 </w:t>
      </w:r>
      <w:r w:rsidRPr="00FE039B">
        <w:rPr>
          <w:rFonts w:ascii="Times New Roman" w:hAnsi="Times New Roman"/>
          <w:sz w:val="24"/>
          <w:szCs w:val="24"/>
        </w:rPr>
        <w:br/>
        <w:t xml:space="preserve">z dnia 11 maja 2010 r. </w:t>
      </w:r>
      <w:r w:rsidRPr="00FE039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Ad. 1.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Starosta powitał zebranych i po stwierdzeniu quorum Starosta przedstawił porządek posiedzenia. Porządek oraz protokół z poprzedniego spotkania zostały przyjęte w wyniku głosowania: 5 głosów za.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Ad. 2.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2010. Do budżetu wprowadzono dotację celową </w:t>
      </w:r>
      <w:r w:rsidRPr="00FE039B">
        <w:rPr>
          <w:rFonts w:ascii="Times New Roman" w:hAnsi="Times New Roman"/>
          <w:sz w:val="24"/>
          <w:szCs w:val="24"/>
        </w:rPr>
        <w:br/>
        <w:t xml:space="preserve">w wysokości 176 000 zł, na realizację zadań z zakresu gospodarki nieruchomościami oraz dotacje dla Powiatowego Inspektoratu Nadzoru Budowlanego i Komendy Powiatowej Państwowej Straży Pożarnej w łącznej kwocie 237 zł, na realizację zadań z zakresu administracji rządowej. Zarząd podjął uchwałę w wyniku głosowania: 5 głosów za. </w:t>
      </w:r>
      <w:r w:rsidRPr="00FE039B">
        <w:rPr>
          <w:rFonts w:ascii="Times New Roman" w:hAnsi="Times New Roman"/>
          <w:sz w:val="24"/>
          <w:szCs w:val="24"/>
        </w:rPr>
        <w:br/>
        <w:t xml:space="preserve">Następnie Starosta przedstawił wniosek Burmistrza Pyrzyc o partycypację </w:t>
      </w:r>
      <w:r w:rsidRPr="00FE039B">
        <w:rPr>
          <w:rFonts w:ascii="Times New Roman" w:hAnsi="Times New Roman"/>
          <w:sz w:val="24"/>
          <w:szCs w:val="24"/>
        </w:rPr>
        <w:br/>
        <w:t xml:space="preserve">w kosztach przebudowy ul. Głowackiego w Pyrzycach. Z wniosku wynika, że inwestycja jest planowana na rok 2011 i obejmie budowę kanalizacji deszczowej oraz modernizację nawierzchni chodników i jezdni. Burmistrz zamierza ubiegać się </w:t>
      </w:r>
      <w:r w:rsidRPr="00FE039B">
        <w:rPr>
          <w:rFonts w:ascii="Times New Roman" w:hAnsi="Times New Roman"/>
          <w:sz w:val="24"/>
          <w:szCs w:val="24"/>
        </w:rPr>
        <w:br/>
        <w:t xml:space="preserve">o dofinansowanie tej inwestycji w ramach Narodowego Programu Przebudowy Dróg Lokalnych przy współudziale firm mających swoje siedziby przy tej ulicy. </w:t>
      </w:r>
      <w:r w:rsidRPr="00FE039B">
        <w:rPr>
          <w:rFonts w:ascii="Times New Roman" w:hAnsi="Times New Roman"/>
          <w:sz w:val="24"/>
          <w:szCs w:val="24"/>
        </w:rPr>
        <w:br/>
        <w:t xml:space="preserve">Wicestarosta przypomniał, że Burmistrz zadeklarował wsparcie finansowe, </w:t>
      </w:r>
      <w:r w:rsidRPr="00FE039B">
        <w:rPr>
          <w:rFonts w:ascii="Times New Roman" w:hAnsi="Times New Roman"/>
          <w:sz w:val="24"/>
          <w:szCs w:val="24"/>
        </w:rPr>
        <w:br/>
        <w:t xml:space="preserve">w wysokości 10 tys. zł, inwestycji planowanej przez powiat, polegającej na przebudowie odcinka ul. Jana Pawła II w Pyrzycach. Zaproponował, aby również zadeklarować pomoc w wysokości 10 tys. zł. </w:t>
      </w:r>
      <w:r w:rsidRPr="00FE039B">
        <w:rPr>
          <w:rFonts w:ascii="Times New Roman" w:hAnsi="Times New Roman"/>
          <w:sz w:val="24"/>
          <w:szCs w:val="24"/>
        </w:rPr>
        <w:br/>
        <w:t xml:space="preserve">Starosta podkreślił, że Burmistrz nie przekazał we wniosku żadnych istotnych informacji, chociażby szacunkowych kosztów inwestycji, czy wymaganego wkładu własnego. Wspomina, co prawda, że bliższe informacje można uzyskać u jego pracowników, ale takie odesłanie jest raczej mało taktowne. Przecież Zarząd Powiatu nie ma żadnego interesu w tym, aby wyszukiwać informacje, na jaki cel, i w jakiej wysokości środki może przekazać Burmistrzowi. Burmistrz nie wspomina też nic </w:t>
      </w:r>
      <w:r w:rsidRPr="00FE039B">
        <w:rPr>
          <w:rFonts w:ascii="Times New Roman" w:hAnsi="Times New Roman"/>
          <w:sz w:val="24"/>
          <w:szCs w:val="24"/>
        </w:rPr>
        <w:br/>
        <w:t xml:space="preserve">o dokumentacji związanej z remontem ul. Głowackiego, która była przygotowywana przez powiat i została przekazana Gminie Pyrzyce. Tak sformułowanego wniosku Zarząd nie może rozważyć. Biorąc jednak pod uwagę dobrą współpracę w dziedzinie inwestycji drogowych, Starosta zaproponował, aby Zarząd Dróg Powiatowych wystąpił do Burmistrza Pyrzyc z </w:t>
      </w:r>
      <w:r w:rsidRPr="00FE039B">
        <w:rPr>
          <w:rFonts w:ascii="Times New Roman" w:hAnsi="Times New Roman"/>
          <w:sz w:val="24"/>
          <w:szCs w:val="24"/>
        </w:rPr>
        <w:lastRenderedPageBreak/>
        <w:t xml:space="preserve">sugestią rozszerzenia wniosku o kwestie finansowe, które pozwolą Zarządowi Powiatu realnie ocenić możliwości udziału powiatu </w:t>
      </w:r>
      <w:r w:rsidRPr="00FE039B">
        <w:rPr>
          <w:rFonts w:ascii="Times New Roman" w:hAnsi="Times New Roman"/>
          <w:sz w:val="24"/>
          <w:szCs w:val="24"/>
        </w:rPr>
        <w:br/>
        <w:t xml:space="preserve">w inwestycji przebudowy ul. Głowackiego. Po otrzymaniu szczegółowych informacji Zarząd rozpatrzy wniosek ponownie. Zarząd podjął taką decyzję w wyniku głosowania: 5 głosów za. </w:t>
      </w:r>
      <w:r w:rsidRPr="00FE039B">
        <w:rPr>
          <w:rFonts w:ascii="Times New Roman" w:hAnsi="Times New Roman"/>
          <w:sz w:val="24"/>
          <w:szCs w:val="24"/>
        </w:rPr>
        <w:br/>
        <w:t xml:space="preserve">Ad. 3.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Starosta przedstawił propozycje uregulowania stanu prawnego Powiatowego Zespołu ds. Orzekania o Niepełnosprawności. Mariusz Marek Przybylski Pełnomocnik Starosty ds. Zdrowia i Opieki Społecznej przypomniał, że Zespół </w:t>
      </w:r>
      <w:r w:rsidRPr="00FE039B">
        <w:rPr>
          <w:rFonts w:ascii="Times New Roman" w:hAnsi="Times New Roman"/>
          <w:sz w:val="24"/>
          <w:szCs w:val="24"/>
        </w:rPr>
        <w:br/>
        <w:t xml:space="preserve">w obecnej formie funkcjonuje od 1 stycznia 2010 r. Jest to odrębna jednostka budżetowa podległa Staroście. Jednostka ta powinna mieć własną księgowość, </w:t>
      </w:r>
      <w:r w:rsidRPr="00FE039B">
        <w:rPr>
          <w:rFonts w:ascii="Times New Roman" w:hAnsi="Times New Roman"/>
          <w:sz w:val="24"/>
          <w:szCs w:val="24"/>
        </w:rPr>
        <w:br/>
        <w:t xml:space="preserve">a z tym wiąże się zatrudnienie księgowej. Obecnie księgowość tej jednostki jest prowadzona przez Starostwo. Można taki stan pozostawić lub zmienić włączając Zespół w struktury Starostwa. Oba te warianty mają jakieś wady, gdyż brak jest jednoznacznych uwarunkowań prawnych określających organizację zespołów ds. orzekania o niepełnosprawności. Po krótkiej dyskusji Starosta zaproponował odłożenie decyzji o zmianie organizacji Zespołu i przedyskutowanie jeszcze raz tych propozycji przy udziale Skarbnika i radcy prawnego. Zarząd wyraził zgodę na odbycie takiej rozmowy, na posiedzeniu Zarządu w dniu 26 maja 2010 r. w wyniku głosowania: 5 głosów za.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Ad. 4.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Starosta przedstawił wniosek o zatwierdzenie dodatku funkcyjnego dla dyrektor Poradni Psychologiczno-Pedagogicznej. Wnioskuje się przyznanie dodatku funkcyjnego w wysokości 20 % wynagrodzenia zasadniczego. Obecnie dodatek wynosi 15 % i jest niezgodny z regulaminem uchwalonym uchwałą Nr XXVIII/137/09 Rady Powiatu Pyrzyckiego z dnia 22 kwietnia 2009 r. w sprawie uchwalenia regulaminu wynagradzania nauczycieli. Według tego regulaminu najniższy dodatek funkcyjny dyrektora Poradni Psychologiczno-Pedagogicznej wynosi 20 % wynagrodzenia zasadniczego. Zarząd zatwierdził dodatek funkcyjny dla dyrektor Poradni Psychologiczno-Pedagogicznej w Pyrzycach, od dnia 1 kwietnia 2010 r. </w:t>
      </w:r>
      <w:r w:rsidRPr="00FE039B">
        <w:rPr>
          <w:rFonts w:ascii="Times New Roman" w:hAnsi="Times New Roman"/>
          <w:sz w:val="24"/>
          <w:szCs w:val="24"/>
        </w:rPr>
        <w:br/>
        <w:t xml:space="preserve">w wysokości 20 % wynagrodzenia zasadniczego, w wyniku głosowania: 5 głosów za.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Ad. 5.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Starosta poinformował Zarząd o sposobie zakończenia sprawa wykazywania w ewidencji nieużywanego ciepłociągu na terenie Szpitala. Po zbadaniu okoliczności i stanu prawnego, dyrektor Szpitala został poinformowany, że nie musi wykazywać tego ciepłociągu w deklaracji podatkowej. Dyrektor już złożył korektę deklaracji podatkowej. </w:t>
      </w:r>
      <w:r w:rsidRPr="00FE039B">
        <w:rPr>
          <w:rFonts w:ascii="Times New Roman" w:hAnsi="Times New Roman"/>
          <w:sz w:val="24"/>
          <w:szCs w:val="24"/>
        </w:rPr>
        <w:br/>
        <w:t xml:space="preserve">Następnie Mariusz Marek Przybylski przedstawił projekt porozumienia </w:t>
      </w:r>
      <w:r w:rsidRPr="00FE039B">
        <w:rPr>
          <w:rFonts w:ascii="Times New Roman" w:hAnsi="Times New Roman"/>
          <w:sz w:val="24"/>
          <w:szCs w:val="24"/>
        </w:rPr>
        <w:br/>
        <w:t xml:space="preserve">z dyrektorem Szpitala w sprawie spłaty pożyczki, której termin spłaty upłynął w dniem 31 grudnia 2009 r. W przypadku spłaty pożyczki, Zarząd, po uzyskaniu zgody Rady Powiatu, przekaże Szpitalowi dotację w tej samej wysokości, z przeznaczeniem na zakupy inwestycyjne. Proponuje się, aby kwota podlegająca rozliczeniu obejmowała kwotę główną oraz odsetki.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lastRenderedPageBreak/>
        <w:t xml:space="preserve">Starosta zaproponował, aby taką propozycję przedstawić niezwłocznie dyrektorowi Szpitala i uzyskać jego aprobatę. Pozwoli to podjąć działania konieczne do uzyskania zgody Rady Powiatu na przekazanie dotacji. Zarząd wyraził na to zgodę w wyniku głosowania: 5 głosów za. </w:t>
      </w:r>
      <w:r w:rsidRPr="00FE039B">
        <w:rPr>
          <w:rFonts w:ascii="Times New Roman" w:hAnsi="Times New Roman"/>
          <w:sz w:val="24"/>
          <w:szCs w:val="24"/>
        </w:rPr>
        <w:br/>
        <w:t xml:space="preserve">Starosta poinformował Zarząd o podpisaniu z Narodowym Funduszem Zdrowia porozumienia o utworzeniu w Pyrzycach Punktu Obsługi Ubezpieczonych. Punkt będzie obejmował swoim zasięgiem wszystkich ubezpieczonych zamieszkujących na terenie powiatów: pyrzyckiego i myśliborskiego oraz przyległych gmin powiatu gryfińskiego. Będzie prowadził działania informacyjne, weryfikację uprawnień do świadczeń zdrowotnych, wydawanie Europejskich Kart Ubezpieczenia Zdrowotnego (EKUZ), potwierdzanie wniosków na przedmioty ortopedyczne i środki pomocnicze, przyjmowanie skierowań na leczenie uzdrowiskowe, przyjmowanie skarg i wniosków. Zatrudnienie znajdzie tu trzy osoby. </w:t>
      </w:r>
      <w:r w:rsidRPr="00FE039B">
        <w:rPr>
          <w:rFonts w:ascii="Times New Roman" w:hAnsi="Times New Roman"/>
          <w:sz w:val="24"/>
          <w:szCs w:val="24"/>
        </w:rPr>
        <w:br/>
        <w:t xml:space="preserve">Następnie Starosta poinformował Zarząd działaniach podjętych przez byłego dyrektora Zespołu szkół Nr 2 RCKU. Złożył on pozew do sądu domagając się przywrócenia na stanowisko dyrektora lub odszkodowania za odwołanie ze stanowiska bez wypowiedzenia. Drugi pozew złożył z powództwa cywilnego, domagając się odszkodowania i przeprosin od Starosty za upublicznienie informacji </w:t>
      </w:r>
      <w:r w:rsidRPr="00FE039B">
        <w:rPr>
          <w:rFonts w:ascii="Times New Roman" w:hAnsi="Times New Roman"/>
          <w:sz w:val="24"/>
          <w:szCs w:val="24"/>
        </w:rPr>
        <w:br/>
        <w:t xml:space="preserve">o karze dyscyplinarnej w terminie, gdy ta kara już została zatarta. </w:t>
      </w:r>
      <w:r w:rsidRPr="00FE039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Sporządził: </w:t>
      </w:r>
      <w:r w:rsidRPr="00FE039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E039B">
        <w:rPr>
          <w:rFonts w:ascii="Times New Roman" w:hAnsi="Times New Roman"/>
          <w:sz w:val="24"/>
          <w:szCs w:val="24"/>
        </w:rPr>
        <w:t>Durkin</w:t>
      </w:r>
      <w:proofErr w:type="spellEnd"/>
      <w:r w:rsidRPr="00FE039B">
        <w:rPr>
          <w:rFonts w:ascii="Times New Roman" w:hAnsi="Times New Roman"/>
          <w:sz w:val="24"/>
          <w:szCs w:val="24"/>
        </w:rPr>
        <w:t xml:space="preserve"> </w:t>
      </w:r>
      <w:r w:rsidRPr="00FE039B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E039B">
        <w:rPr>
          <w:rFonts w:ascii="Times New Roman" w:hAnsi="Times New Roman"/>
          <w:sz w:val="24"/>
          <w:szCs w:val="24"/>
        </w:rPr>
        <w:br/>
      </w:r>
      <w:r w:rsidRPr="00FE039B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E039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E039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E039B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FE039B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E039B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FE039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E039B"/>
    <w:rsid w:val="00940EB8"/>
    <w:rsid w:val="00F06A96"/>
    <w:rsid w:val="00F32552"/>
    <w:rsid w:val="00FE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2021-11-02T10:23:00Z</dcterms:created>
  <dcterms:modified xsi:type="dcterms:W3CDTF">2021-11-02T10:23:00Z</dcterms:modified>
</cp:coreProperties>
</file>