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D1CD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UCHWAŁA Nr 34/2004</w:t>
      </w:r>
    </w:p>
    <w:p w14:paraId="24EB944B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Zarządu Powiatu w Pyrzycach</w:t>
      </w:r>
    </w:p>
    <w:p w14:paraId="7CA4CD8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z dnia 10 września 2004 r.</w:t>
      </w:r>
    </w:p>
    <w:p w14:paraId="596D6412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54A4F103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56BEDE33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w sprawie upoważnienia Dyrektora Zarządu Dróg Powiatowych w Pyrzycach</w:t>
      </w:r>
    </w:p>
    <w:p w14:paraId="735F29C2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do załatwiania spraw w imieniu Zarządu Powiatu w Pyrzycach</w:t>
      </w:r>
    </w:p>
    <w:p w14:paraId="24D1F283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i składania oświadczeń woli</w:t>
      </w:r>
    </w:p>
    <w:p w14:paraId="255148F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3A68AFC7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Na podstawie art. 48 ust. 2 ustawy z dnia 5 czerwca 1998 r. o samorządzie powiatowym (Dz. U. z 2001 r. Nr 142, poz. 1592 z 2002 r. Nr 23, poz. 220, Nr 62, poz. 558, Nr 113, poz.984, Nr 153,poz. 1275, Nr 200, poz. 1688, Nr 214, poz. 1806, z 2003 r. Nr 153 poz. 1271, Nr 162 poz. 1568, z 2004 r. Nr 102 poz. 1055) i 21 ust.1a w związku z art. 19 ust. 2 pkt 3 ustawy z dnia 21 marca 1985 r. o drogach publicznych( Dz. U. Nr 71 , poz. 838 z 2001 r. Nr 125, poz. 1371 z 2002 r. Nr 25, poz. 253, Nr 41, poz. 365, Nr 62, poz. 554, Nr 74, poz. 676, Nr 89, poz. 804, Nr 113, poz. 984, Nr 216, poz. 1826 z 2003 r. Nr 80, poz. 721, Nr 200, poz. 1953, Nr 217, poz. 2124 uchwala się, co następuje:</w:t>
      </w:r>
    </w:p>
    <w:p w14:paraId="5D2C37CA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046519B4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§ 1.</w:t>
      </w:r>
    </w:p>
    <w:p w14:paraId="3597AF49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172C536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 xml:space="preserve">Upoważnia się Pana Marka </w:t>
      </w:r>
      <w:proofErr w:type="spellStart"/>
      <w:r w:rsidRPr="008C3BAC">
        <w:rPr>
          <w:rFonts w:ascii="Times New Roman" w:hAnsi="Times New Roman"/>
          <w:sz w:val="24"/>
          <w:szCs w:val="24"/>
        </w:rPr>
        <w:t>Kibałę</w:t>
      </w:r>
      <w:proofErr w:type="spellEnd"/>
      <w:r w:rsidRPr="008C3BAC">
        <w:rPr>
          <w:rFonts w:ascii="Times New Roman" w:hAnsi="Times New Roman"/>
          <w:sz w:val="24"/>
          <w:szCs w:val="24"/>
        </w:rPr>
        <w:t xml:space="preserve"> do prowadzenia spraw, postępowań i wydawania decyzji administracyjnych w imieniu Zarządu Powiatu w Pyrzycach i składania oświadczeń woli w zakresie :</w:t>
      </w:r>
    </w:p>
    <w:p w14:paraId="1A88154C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71A5C2A6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1) opracowywania projektów planów rozwoju sieci drogowej,</w:t>
      </w:r>
    </w:p>
    <w:p w14:paraId="7F29436D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2) opracowywania projektów planów finansowania budowy, przebudowy, remontu, utrzymania i ochrony dróg oraz drogowych obiektów inżynierskich,</w:t>
      </w:r>
    </w:p>
    <w:p w14:paraId="6D0CA6CE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3) pełnienia funkcji inwestora,</w:t>
      </w:r>
    </w:p>
    <w:p w14:paraId="19681091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4) utrzymania nawierzchni drogi, chodników, drogowych obiektów inżynierskich, urządzeń zabezpieczających ruch i innych urządzeń związanych z drogą,</w:t>
      </w:r>
    </w:p>
    <w:p w14:paraId="48505B86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5) realizacja zadań w zakresie inżynierii ruchu,</w:t>
      </w:r>
    </w:p>
    <w:p w14:paraId="4DD3FD2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6) koordynacja robót w pasie drogowym,</w:t>
      </w:r>
    </w:p>
    <w:p w14:paraId="58A349A2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7) wydawania zezwoleń na zajęcie pasa drogowego i zjazdy z dróg oraz pobieranie opłat i kar pieniężnych,</w:t>
      </w:r>
    </w:p>
    <w:p w14:paraId="0B4CB9DA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lastRenderedPageBreak/>
        <w:t>8) prowadzenia ewidencji dróg, obiektów mostowych, tuneli, przepustów oraz udostępnienie ich na żądanie uprawnionym organom,</w:t>
      </w:r>
    </w:p>
    <w:p w14:paraId="19828630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9) sporządzania informacji o drogach publicznych oraz przekazywania ich Generalnemu Dyrektorowi Dróg Krajowych i Autostrad,</w:t>
      </w:r>
    </w:p>
    <w:p w14:paraId="3F62966F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10) przeprowadzenia okresowych kontroli stanu dróg i drogowych obiektów inżynierskich,</w:t>
      </w:r>
    </w:p>
    <w:p w14:paraId="4432069A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11) wykonywania robót interwencyjnych, robót utrzymaniowych i zabezpieczających,</w:t>
      </w:r>
    </w:p>
    <w:p w14:paraId="4E341976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12) przeciwdziałania niszczeniu dróg przez ich użytkowników,</w:t>
      </w:r>
    </w:p>
    <w:p w14:paraId="3FC1A3B3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13) przeciwdziałania niekorzystnym przeobrażeniom środowiska mogącym powstać lub powstającym w następstwie budowy lub utrzymania dróg,</w:t>
      </w:r>
    </w:p>
    <w:p w14:paraId="02B1F01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</w:p>
    <w:p w14:paraId="7F54183D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15) dokonywania okresowych pomiarów ruchu drogowego,</w:t>
      </w:r>
    </w:p>
    <w:p w14:paraId="5832C85C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16) utrzymania zieleni przydrożnej, w tym sadzenie i usuwanie drzew oraz krzewów,</w:t>
      </w:r>
    </w:p>
    <w:p w14:paraId="2F3D4711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17) prowadzenia gospodarki gruntami i innymi nieruchomościami pozostającymi w zarządzie organu zarządzającego drogą,</w:t>
      </w:r>
    </w:p>
    <w:p w14:paraId="5CDC2241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18) otwierania i zamykania rachunków bankowych Zarządu Dróg Powiatowych w Pyrzycach oraz dysponowania środkami pieniężnymi znajdującymi się na tych rachunkach,</w:t>
      </w:r>
    </w:p>
    <w:p w14:paraId="041AF19B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18B3808E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§ 2.</w:t>
      </w:r>
    </w:p>
    <w:p w14:paraId="395798BC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708B334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 xml:space="preserve">Upoważnienia udziela się na czas zatrudnienia Pana Marka </w:t>
      </w:r>
      <w:proofErr w:type="spellStart"/>
      <w:r w:rsidRPr="008C3BAC">
        <w:rPr>
          <w:rFonts w:ascii="Times New Roman" w:hAnsi="Times New Roman"/>
          <w:sz w:val="24"/>
          <w:szCs w:val="24"/>
        </w:rPr>
        <w:t>Kibały</w:t>
      </w:r>
      <w:proofErr w:type="spellEnd"/>
      <w:r w:rsidRPr="008C3BAC">
        <w:rPr>
          <w:rFonts w:ascii="Times New Roman" w:hAnsi="Times New Roman"/>
          <w:sz w:val="24"/>
          <w:szCs w:val="24"/>
        </w:rPr>
        <w:t xml:space="preserve"> na stanowisku Dyrektora Zarządu Dróg Powiatowych w Pyrzycach.</w:t>
      </w:r>
    </w:p>
    <w:p w14:paraId="273AC924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15433349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§ 3.</w:t>
      </w:r>
    </w:p>
    <w:p w14:paraId="4E133CC1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530E8BA8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0109A2C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47F78AA3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7E8E6468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Zarząd Powiatu Pyrzyckiego:</w:t>
      </w:r>
    </w:p>
    <w:p w14:paraId="37AED7C7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4998B9A5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</w:p>
    <w:p w14:paraId="0316CC4E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Władysław Dusza</w:t>
      </w:r>
    </w:p>
    <w:p w14:paraId="1CA88C41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lastRenderedPageBreak/>
        <w:t>Krzysztof Kunce</w:t>
      </w:r>
    </w:p>
    <w:p w14:paraId="09194AC6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8C3BAC">
        <w:rPr>
          <w:rFonts w:ascii="Times New Roman" w:hAnsi="Times New Roman"/>
          <w:sz w:val="24"/>
          <w:szCs w:val="24"/>
        </w:rPr>
        <w:t>Betyna</w:t>
      </w:r>
      <w:proofErr w:type="spellEnd"/>
    </w:p>
    <w:p w14:paraId="2A56380B" w14:textId="77777777" w:rsidR="008C3BAC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8C3BAC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78AC0FAB" w14:textId="48B0B49E" w:rsidR="003D1A3E" w:rsidRPr="008C3BAC" w:rsidRDefault="008C3BAC" w:rsidP="008C3BAC">
      <w:pPr>
        <w:rPr>
          <w:rFonts w:ascii="Times New Roman" w:hAnsi="Times New Roman"/>
          <w:sz w:val="24"/>
          <w:szCs w:val="24"/>
        </w:rPr>
      </w:pPr>
      <w:r w:rsidRPr="008C3BAC">
        <w:rPr>
          <w:rFonts w:ascii="Times New Roman" w:hAnsi="Times New Roman"/>
          <w:sz w:val="24"/>
          <w:szCs w:val="24"/>
        </w:rPr>
        <w:t>Piotr Rybkowski</w:t>
      </w:r>
    </w:p>
    <w:sectPr w:rsidR="003D1A3E" w:rsidRPr="008C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C"/>
    <w:rsid w:val="003D1A3E"/>
    <w:rsid w:val="008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7CD1"/>
  <w15:chartTrackingRefBased/>
  <w15:docId w15:val="{D82B39FC-F4DE-4A6A-A318-165F25E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2021-10-30T17:54:00Z</dcterms:created>
  <dcterms:modified xsi:type="dcterms:W3CDTF">2021-10-30T17:54:00Z</dcterms:modified>
</cp:coreProperties>
</file>