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97AC9" w:rsidRDefault="00397AC9">
      <w:pPr>
        <w:rPr>
          <w:rFonts w:ascii="Times New Roman" w:hAnsi="Times New Roman"/>
          <w:sz w:val="24"/>
          <w:szCs w:val="24"/>
        </w:rPr>
      </w:pPr>
      <w:r w:rsidRPr="00397AC9">
        <w:rPr>
          <w:rFonts w:ascii="Times New Roman" w:hAnsi="Times New Roman"/>
          <w:sz w:val="24"/>
          <w:szCs w:val="24"/>
        </w:rPr>
        <w:t xml:space="preserve">Uchwała Nr 12/2006 </w:t>
      </w:r>
      <w:r w:rsidRPr="00397AC9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397AC9">
        <w:rPr>
          <w:rFonts w:ascii="Times New Roman" w:hAnsi="Times New Roman"/>
          <w:sz w:val="24"/>
          <w:szCs w:val="24"/>
        </w:rPr>
        <w:br/>
        <w:t xml:space="preserve">z dnia 26 kwietnia 2006 r.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w sprawie ustalenia wysokości dotacji dla niepublicznych szkół o uprawnieniach szkół publicznych oraz placówek niepublicznych wymienionych w art. 2 pkt. 5 ustawy o systemie oświaty funkcjonujących na terenie powiatu pyrzyckiego.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Na </w:t>
      </w:r>
      <w:proofErr w:type="spellStart"/>
      <w:r w:rsidRPr="00397AC9">
        <w:rPr>
          <w:rFonts w:ascii="Times New Roman" w:hAnsi="Times New Roman"/>
          <w:sz w:val="24"/>
          <w:szCs w:val="24"/>
        </w:rPr>
        <w:t>podstawie:art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. 90 ust.2, 3, 3a ustawy z dnia 7 września 1991 r. o systemie oświaty (tekst jednolity </w:t>
      </w:r>
      <w:proofErr w:type="spellStart"/>
      <w:r w:rsidRPr="00397AC9">
        <w:rPr>
          <w:rFonts w:ascii="Times New Roman" w:hAnsi="Times New Roman"/>
          <w:sz w:val="24"/>
          <w:szCs w:val="24"/>
        </w:rPr>
        <w:t>Dz.U</w:t>
      </w:r>
      <w:proofErr w:type="spellEnd"/>
      <w:r w:rsidRPr="00397AC9">
        <w:rPr>
          <w:rFonts w:ascii="Times New Roman" w:hAnsi="Times New Roman"/>
          <w:sz w:val="24"/>
          <w:szCs w:val="24"/>
        </w:rPr>
        <w:t>. z 2004 r. nr 256 poz.2572; zmiany Nr 273, poz.2703 i Nr 281, poz. 2781 oraz z 2005 r. Nr 17, poz.141,Nr 94, poz.788, Nr 122, poz.1020, Nr 131, poz.1091, Nr 167, poz.1400, Nr 249, poz.2104), art. 32 ust.2 pkt. 2 i 4 ustawy z dnia 5 czerwca 1998r. o samorządzie powiatowym (</w:t>
      </w:r>
      <w:proofErr w:type="spellStart"/>
      <w:r w:rsidRPr="00397AC9">
        <w:rPr>
          <w:rFonts w:ascii="Times New Roman" w:hAnsi="Times New Roman"/>
          <w:sz w:val="24"/>
          <w:szCs w:val="24"/>
        </w:rPr>
        <w:t>Dz.U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. z 2001 r. Nr 142 poz.1592; z 2002r.Nr 23 poz. 220, Nr 62 poz. 558, Nr 113 poz. 984,Nr 153 poz. 1271,Nr 200 poz.1688, Nr 214, poz. 1806;z 2003 r., Nr 162, poz. 1568), Uchwały Nr XXXIII/199/2002 Rady Powiatu Pyrzyckiego z dnia 24 kwietnia 2002r., zmienionej Uchwałą Nr XV/80/04 Rady Powiatu Pyrzyckiego z dnia 17 marca 2004 r., w sprawie określenia szczegółowych zasad udzielania i rozliczania dotacji dla </w:t>
      </w:r>
      <w:proofErr w:type="spellStart"/>
      <w:r w:rsidRPr="00397AC9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 szkół niepublicznych o uprawnieniach szkół publicznych funkcjonujących na terenie powiatu pyrzyckiego oraz placówek niepublicznych wymienionych w art.2 pkt.5 ustawy z dnia 7 września 1991r. o systemie oświaty, Uchwały Nr XXXII/189/06 Rady Powiatu Pyrzyckiego z dnia 22 marca 2006 r. w sprawie uchwalenia budżetu Powiatu Pyrzyckiego na rok 2006 </w:t>
      </w:r>
      <w:r w:rsidRPr="00397AC9">
        <w:rPr>
          <w:rFonts w:ascii="Times New Roman" w:hAnsi="Times New Roman"/>
          <w:sz w:val="24"/>
          <w:szCs w:val="24"/>
        </w:rPr>
        <w:br/>
        <w:t xml:space="preserve">Zarząd Powiatu Pyrzyckiego uchwala co następuje: </w:t>
      </w:r>
      <w:r w:rsidRPr="00397AC9">
        <w:rPr>
          <w:rFonts w:ascii="Times New Roman" w:hAnsi="Times New Roman"/>
          <w:sz w:val="24"/>
          <w:szCs w:val="24"/>
        </w:rPr>
        <w:br/>
        <w:t xml:space="preserve">§ 1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Ustala się miesięczną dotację na jednego ucznia/ wychowanka dla następujących placówek w wysokościach: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1. Katolickie Wieczorowe Liceum Ogólnokształcące im. Ks. Tadeusza Myszczyńskiego </w:t>
      </w:r>
      <w:proofErr w:type="spellStart"/>
      <w:r w:rsidRPr="00397AC9">
        <w:rPr>
          <w:rFonts w:ascii="Times New Roman" w:hAnsi="Times New Roman"/>
          <w:sz w:val="24"/>
          <w:szCs w:val="24"/>
        </w:rPr>
        <w:t>TChr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. z siedzibą w Pyrzycach przy ul. Lipiańskiej 2 - 62,00 zł </w:t>
      </w:r>
      <w:r w:rsidRPr="00397AC9">
        <w:rPr>
          <w:rFonts w:ascii="Times New Roman" w:hAnsi="Times New Roman"/>
          <w:sz w:val="24"/>
          <w:szCs w:val="24"/>
        </w:rPr>
        <w:br/>
        <w:t xml:space="preserve">2. Prywatne Liceum Ogólnokształcące przy Centrum Edukacyjnym „OMNIBUS” z siedzibą w Pyrzycach przy ul. Rejtana 6 - 62,00 zł </w:t>
      </w:r>
      <w:r w:rsidRPr="00397AC9">
        <w:rPr>
          <w:rFonts w:ascii="Times New Roman" w:hAnsi="Times New Roman"/>
          <w:sz w:val="24"/>
          <w:szCs w:val="24"/>
        </w:rPr>
        <w:br/>
        <w:t xml:space="preserve">3. Prywatne Liceum Uzupełniające przy Centrum Edukacyjnym “OMNIOBUS” z siedzibą w Pyrzycach przy ul. Rejtana 6 - 62,00 zł. </w:t>
      </w:r>
      <w:r w:rsidRPr="00397AC9">
        <w:rPr>
          <w:rFonts w:ascii="Times New Roman" w:hAnsi="Times New Roman"/>
          <w:sz w:val="24"/>
          <w:szCs w:val="24"/>
        </w:rPr>
        <w:br/>
        <w:t xml:space="preserve">4. Policealne Studium Zawodowe im. Ks. Tadeusza Myszczyńskiego </w:t>
      </w:r>
      <w:proofErr w:type="spellStart"/>
      <w:r w:rsidRPr="00397AC9">
        <w:rPr>
          <w:rFonts w:ascii="Times New Roman" w:hAnsi="Times New Roman"/>
          <w:sz w:val="24"/>
          <w:szCs w:val="24"/>
        </w:rPr>
        <w:t>TChr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. z siedzibą w Pyrzycach przy ul. Lipiańskiej 2 - 65,00 zł </w:t>
      </w:r>
      <w:r w:rsidRPr="00397AC9">
        <w:rPr>
          <w:rFonts w:ascii="Times New Roman" w:hAnsi="Times New Roman"/>
          <w:sz w:val="24"/>
          <w:szCs w:val="24"/>
        </w:rPr>
        <w:br/>
        <w:t xml:space="preserve">5. Prywatne Policealne Studium Zawodowe przy Centrum Edukacyjnym „OMNIBUS” z siedzibą w Pyrzycach przy ul. Rejtana 6 - 65,00 zł </w:t>
      </w:r>
      <w:r w:rsidRPr="00397AC9">
        <w:rPr>
          <w:rFonts w:ascii="Times New Roman" w:hAnsi="Times New Roman"/>
          <w:sz w:val="24"/>
          <w:szCs w:val="24"/>
        </w:rPr>
        <w:br/>
        <w:t xml:space="preserve">6. Ośrodek Rehabilitacyjno - Edukacyjno - Wychowawczy w Nowielinie - 1 417,42 zł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§ 2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Dotacje miesięczne będą przekazywane z dołu każdorazowo na wniosek szkoły, w którym należy podać rzeczywistą liczbę uczniów/słuchaczy/wychowanków w danym miesiącu.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lastRenderedPageBreak/>
        <w:br/>
        <w:t xml:space="preserve">§ 3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Liczba uczniów/słuchaczy/wychowanków objętych dotacją nie może być wyższa niż liczba wykazywana w sprawozdaniu GUS na rok szkolny 2005/2006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§ 4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Wykonanie uchwały powierza się Skarbnikowi Powiatu.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§ 5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Uchwała wchodzi w życie z dniem podjęcia i ma zastosowanie do dotacji należnych od 1 stycznia 2006r.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Władysław Dusza ...........................................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Krzysztof Kunce ...........................................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397AC9">
        <w:rPr>
          <w:rFonts w:ascii="Times New Roman" w:hAnsi="Times New Roman"/>
          <w:sz w:val="24"/>
          <w:szCs w:val="24"/>
        </w:rPr>
        <w:t>Betyna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397AC9">
        <w:rPr>
          <w:rFonts w:ascii="Times New Roman" w:hAnsi="Times New Roman"/>
          <w:sz w:val="24"/>
          <w:szCs w:val="24"/>
        </w:rPr>
        <w:t>Korzeniewicz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397AC9">
        <w:rPr>
          <w:rFonts w:ascii="Times New Roman" w:hAnsi="Times New Roman"/>
          <w:sz w:val="24"/>
          <w:szCs w:val="24"/>
        </w:rPr>
        <w:t>Rybkowski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 ............................................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Uzasadnienie: </w:t>
      </w:r>
      <w:r w:rsidRPr="00397AC9">
        <w:rPr>
          <w:rFonts w:ascii="Times New Roman" w:hAnsi="Times New Roman"/>
          <w:sz w:val="24"/>
          <w:szCs w:val="24"/>
        </w:rPr>
        <w:br/>
      </w:r>
      <w:r w:rsidRPr="00397AC9">
        <w:rPr>
          <w:rFonts w:ascii="Times New Roman" w:hAnsi="Times New Roman"/>
          <w:sz w:val="24"/>
          <w:szCs w:val="24"/>
        </w:rPr>
        <w:br/>
        <w:t xml:space="preserve">Wymienione w uchwale placówki spełniły warunek wynikający z art. 90 ust.2a,3 i 3a ustawy z dnia 7 września 1991r. o systemie oświaty, tzn. do dnia 30 września 2004r. podały planowaną liczbę słuchaczy i wychowanków na rok 2006 r. </w:t>
      </w:r>
      <w:r w:rsidRPr="00397AC9">
        <w:rPr>
          <w:rFonts w:ascii="Times New Roman" w:hAnsi="Times New Roman"/>
          <w:sz w:val="24"/>
          <w:szCs w:val="24"/>
        </w:rPr>
        <w:br/>
        <w:t xml:space="preserve">W związku z tym, że powiat nie prowadzi publicznych placówek wymienionych w § 1 </w:t>
      </w:r>
      <w:proofErr w:type="spellStart"/>
      <w:r w:rsidRPr="00397AC9">
        <w:rPr>
          <w:rFonts w:ascii="Times New Roman" w:hAnsi="Times New Roman"/>
          <w:sz w:val="24"/>
          <w:szCs w:val="24"/>
        </w:rPr>
        <w:t>pkt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 1-4 uchwały, ustawodawca zobowiązuje nas do ustalenia wysokości dotacji na podstawie wydatków ponoszonych przez okoliczne powiaty, które prowadzą publiczne szkoły danego typu i rodzaju. </w:t>
      </w:r>
      <w:r w:rsidRPr="00397AC9">
        <w:rPr>
          <w:rFonts w:ascii="Times New Roman" w:hAnsi="Times New Roman"/>
          <w:sz w:val="24"/>
          <w:szCs w:val="24"/>
        </w:rPr>
        <w:br/>
        <w:t xml:space="preserve">Wystąpiliśmy w tej sprawie do powiatów :Gryfińskiego, </w:t>
      </w:r>
      <w:proofErr w:type="spellStart"/>
      <w:r w:rsidRPr="00397AC9">
        <w:rPr>
          <w:rFonts w:ascii="Times New Roman" w:hAnsi="Times New Roman"/>
          <w:sz w:val="24"/>
          <w:szCs w:val="24"/>
        </w:rPr>
        <w:t>Gryfickiego,Stargardzkiego</w:t>
      </w:r>
      <w:proofErr w:type="spellEnd"/>
      <w:r w:rsidRPr="00397AC9">
        <w:rPr>
          <w:rFonts w:ascii="Times New Roman" w:hAnsi="Times New Roman"/>
          <w:sz w:val="24"/>
          <w:szCs w:val="24"/>
        </w:rPr>
        <w:t xml:space="preserve">, Myśliborskiego, Łobeskiego, Białogardzkiego, Choszczeńskiego oraz powiatu Drawsko </w:t>
      </w:r>
      <w:r w:rsidRPr="00397AC9">
        <w:rPr>
          <w:rFonts w:ascii="Times New Roman" w:hAnsi="Times New Roman"/>
          <w:sz w:val="24"/>
          <w:szCs w:val="24"/>
        </w:rPr>
        <w:lastRenderedPageBreak/>
        <w:t xml:space="preserve">Pomorskie, z zapytaniem w/w sprawie. Na podstawie otrzymanych informacji niepubliczne liceum ogólnokształcące dla dorosłych oraz szkołę policealną dla dorosłych prowadzą powiat Gryfino i powiat Białogard, gdzie dotacja miesięczna na 1 słuchacza w liceum ogólnokształcącym wynosi 62 zł w Gryfinie oraz 34,19 zł w Białogardzie, a w szkole policealnej 78 zł w Gryfinie i 58,80 zł w Białogardzie. </w:t>
      </w:r>
      <w:r w:rsidRPr="00397AC9">
        <w:rPr>
          <w:rFonts w:ascii="Times New Roman" w:hAnsi="Times New Roman"/>
          <w:sz w:val="24"/>
          <w:szCs w:val="24"/>
        </w:rPr>
        <w:br/>
        <w:t xml:space="preserve">W 2006 r. dotacje w szkołach niepublicznych funkcjonujących na terenie powiatu pyrzyckiego wynosić będą: </w:t>
      </w:r>
      <w:r w:rsidRPr="00397AC9">
        <w:rPr>
          <w:rFonts w:ascii="Times New Roman" w:hAnsi="Times New Roman"/>
          <w:sz w:val="24"/>
          <w:szCs w:val="24"/>
        </w:rPr>
        <w:br/>
        <w:t xml:space="preserve">– w liceach – 62,00 zł/miesięcznie na słuchacza </w:t>
      </w:r>
      <w:r w:rsidRPr="00397AC9">
        <w:rPr>
          <w:rFonts w:ascii="Times New Roman" w:hAnsi="Times New Roman"/>
          <w:sz w:val="24"/>
          <w:szCs w:val="24"/>
        </w:rPr>
        <w:br/>
        <w:t xml:space="preserve">– w policealnych szkołach – 65,00 zł/miesięcznie na słuchacza </w:t>
      </w:r>
      <w:r w:rsidRPr="00397AC9">
        <w:rPr>
          <w:rFonts w:ascii="Times New Roman" w:hAnsi="Times New Roman"/>
          <w:sz w:val="24"/>
          <w:szCs w:val="24"/>
        </w:rPr>
        <w:br/>
        <w:t xml:space="preserve">Koszt kształcenia w szkołach zawodowych, tak jak w placówkach publicznych, jest wyższy niż w szkołach ogólnokształcących. Stąd propozycja zmiany struktury dotacji dla szkół policealnych. </w:t>
      </w:r>
      <w:r w:rsidRPr="00397AC9">
        <w:rPr>
          <w:rFonts w:ascii="Times New Roman" w:hAnsi="Times New Roman"/>
          <w:sz w:val="24"/>
          <w:szCs w:val="24"/>
        </w:rPr>
        <w:br/>
        <w:t>Wysokość dotacji dla Ośrodka Rehabilitacyjno - Edukacyjno - Wychowawczego w Nowielinie wynosi 100% przypisanej do tej jednostki kwoty w metryczce subwencji oświatowej dla powiatu.</w:t>
      </w:r>
    </w:p>
    <w:sectPr w:rsidR="00940EB8" w:rsidRPr="00397AC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7AC9"/>
    <w:rsid w:val="000502B1"/>
    <w:rsid w:val="00397AC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2021-10-28T07:17:00Z</dcterms:created>
  <dcterms:modified xsi:type="dcterms:W3CDTF">2021-10-28T07:18:00Z</dcterms:modified>
</cp:coreProperties>
</file>