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602C4" w:rsidRDefault="006602C4">
      <w:pPr>
        <w:rPr>
          <w:rFonts w:ascii="Times New Roman" w:hAnsi="Times New Roman"/>
          <w:sz w:val="24"/>
          <w:szCs w:val="24"/>
        </w:rPr>
      </w:pPr>
      <w:r w:rsidRPr="006602C4">
        <w:rPr>
          <w:rFonts w:ascii="Times New Roman" w:hAnsi="Times New Roman"/>
          <w:sz w:val="24"/>
          <w:szCs w:val="24"/>
        </w:rPr>
        <w:t xml:space="preserve">Uchwała Nr 29/2007 </w:t>
      </w:r>
      <w:r w:rsidRPr="006602C4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6602C4">
        <w:rPr>
          <w:rFonts w:ascii="Times New Roman" w:hAnsi="Times New Roman"/>
          <w:sz w:val="24"/>
          <w:szCs w:val="24"/>
        </w:rPr>
        <w:br/>
        <w:t xml:space="preserve">z dnia 27 czerwca 2007 r.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w sprawie zasad dofinansowania doskonalenia nauczycieli w 2007 roku w szkołach i placówkach oświatowych prowadzonych przez powiat pyrzycki.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Na </w:t>
      </w:r>
      <w:proofErr w:type="spellStart"/>
      <w:r w:rsidRPr="006602C4">
        <w:rPr>
          <w:rFonts w:ascii="Times New Roman" w:hAnsi="Times New Roman"/>
          <w:sz w:val="24"/>
          <w:szCs w:val="24"/>
        </w:rPr>
        <w:t>podstawie:art</w:t>
      </w:r>
      <w:proofErr w:type="spellEnd"/>
      <w:r w:rsidRPr="006602C4">
        <w:rPr>
          <w:rFonts w:ascii="Times New Roman" w:hAnsi="Times New Roman"/>
          <w:sz w:val="24"/>
          <w:szCs w:val="24"/>
        </w:rPr>
        <w:t xml:space="preserve">. 70 a ustawy z dnia 26 stycznia 1982 r. Karta Nauczyciela (Dz. U. z 2006 r. Nr 97, poz. 674 z </w:t>
      </w:r>
      <w:proofErr w:type="spellStart"/>
      <w:r w:rsidRPr="006602C4">
        <w:rPr>
          <w:rFonts w:ascii="Times New Roman" w:hAnsi="Times New Roman"/>
          <w:sz w:val="24"/>
          <w:szCs w:val="24"/>
        </w:rPr>
        <w:t>późn</w:t>
      </w:r>
      <w:proofErr w:type="spellEnd"/>
      <w:r w:rsidRPr="006602C4">
        <w:rPr>
          <w:rFonts w:ascii="Times New Roman" w:hAnsi="Times New Roman"/>
          <w:sz w:val="24"/>
          <w:szCs w:val="24"/>
        </w:rPr>
        <w:t>. zm.), art. 32 ust.2 pkt.2 i 4 ustawy z dnia 5 czerwca 1998r. o samorządzie powiatowym (</w:t>
      </w:r>
      <w:proofErr w:type="spellStart"/>
      <w:r w:rsidRPr="006602C4">
        <w:rPr>
          <w:rFonts w:ascii="Times New Roman" w:hAnsi="Times New Roman"/>
          <w:sz w:val="24"/>
          <w:szCs w:val="24"/>
        </w:rPr>
        <w:t>Dz.U</w:t>
      </w:r>
      <w:proofErr w:type="spellEnd"/>
      <w:r w:rsidRPr="006602C4">
        <w:rPr>
          <w:rFonts w:ascii="Times New Roman" w:hAnsi="Times New Roman"/>
          <w:sz w:val="24"/>
          <w:szCs w:val="24"/>
        </w:rPr>
        <w:t xml:space="preserve">. z 2001 r. Nr 142 poz.1592 z </w:t>
      </w:r>
      <w:proofErr w:type="spellStart"/>
      <w:r w:rsidRPr="006602C4">
        <w:rPr>
          <w:rFonts w:ascii="Times New Roman" w:hAnsi="Times New Roman"/>
          <w:sz w:val="24"/>
          <w:szCs w:val="24"/>
        </w:rPr>
        <w:t>późn.zm</w:t>
      </w:r>
      <w:proofErr w:type="spellEnd"/>
      <w:r w:rsidRPr="006602C4">
        <w:rPr>
          <w:rFonts w:ascii="Times New Roman" w:hAnsi="Times New Roman"/>
          <w:sz w:val="24"/>
          <w:szCs w:val="24"/>
        </w:rPr>
        <w:t xml:space="preserve">), zgodnie z rozporządzeniem Ministra Edukacji Narodowej i Sportu z dnia 29 marca 2002 r. w sprawie sposobu podziału środków na wspieranie doskonalenia zawodowego nauczycieli pomiędzy budżety poszczególnych wojewodów, form doskonalenia zawodowego, dofinansowanych ze środków wyodrębnionych w budżetach organów prowadzących szkoły, wojewodów, ministra właściwego do spraw oświaty i wychowania oraz szczegółowych kryteriów i trybu przyznawania tych środków ( Dz. U. Nr 46, poz. 430), zgodnie z Uchwałą Nr VI/24/07 z dnia 14 marca 2007 r. Rady Powiatu Pyrzyckiego w sprawie uchwalenia budżetu Powiatu Pyrzyckiego na rok 2007, po zasięgnięciu opinii związków zawodowych zrzeszających nauczycieli </w:t>
      </w:r>
      <w:r w:rsidRPr="006602C4">
        <w:rPr>
          <w:rFonts w:ascii="Times New Roman" w:hAnsi="Times New Roman"/>
          <w:sz w:val="24"/>
          <w:szCs w:val="24"/>
        </w:rPr>
        <w:br/>
        <w:t xml:space="preserve">Zarząd Powiatu Pyrzyckiego uchwala, co następuje: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§ 1.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1. Ustala się, że zgodnie z Uchwałą budżetową Rady Powiatu Pyrzyckiego na rok 2007 r. Środki w rozdziale 80 146 zostaną przeznaczone na dofinansowanie doskonalenia nauczycieli. Dofinansowaniem mogą być objęte: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1) organizacja szkoleń, seminariów, warsztatów oraz konferencji szkoleniowych dla nauczycieli, </w:t>
      </w:r>
      <w:r w:rsidRPr="006602C4">
        <w:rPr>
          <w:rFonts w:ascii="Times New Roman" w:hAnsi="Times New Roman"/>
          <w:sz w:val="24"/>
          <w:szCs w:val="24"/>
        </w:rPr>
        <w:br/>
        <w:t xml:space="preserve">w tym nauczycieli zajmujących stanowisko kierownicze, </w:t>
      </w:r>
      <w:r w:rsidRPr="006602C4">
        <w:rPr>
          <w:rFonts w:ascii="Times New Roman" w:hAnsi="Times New Roman"/>
          <w:sz w:val="24"/>
          <w:szCs w:val="24"/>
        </w:rPr>
        <w:br/>
        <w:t xml:space="preserve">2) szkolenia rad pedagogicznych, </w:t>
      </w:r>
      <w:r w:rsidRPr="006602C4">
        <w:rPr>
          <w:rFonts w:ascii="Times New Roman" w:hAnsi="Times New Roman"/>
          <w:sz w:val="24"/>
          <w:szCs w:val="24"/>
        </w:rPr>
        <w:br/>
        <w:t xml:space="preserve">3) całkowite lub częściowe dofinansowanie opłat za kształcenie pobierane przez szkoły wyższe i zakłady kształcenia nauczycieli, </w:t>
      </w:r>
      <w:r w:rsidRPr="006602C4">
        <w:rPr>
          <w:rFonts w:ascii="Times New Roman" w:hAnsi="Times New Roman"/>
          <w:sz w:val="24"/>
          <w:szCs w:val="24"/>
        </w:rPr>
        <w:br/>
        <w:t xml:space="preserve">4) całkowite lub częściowe opłaty za kursy kwalifikacyjne i doskonalące, seminaria oraz inne </w:t>
      </w:r>
      <w:r w:rsidRPr="006602C4">
        <w:rPr>
          <w:rFonts w:ascii="Times New Roman" w:hAnsi="Times New Roman"/>
          <w:sz w:val="24"/>
          <w:szCs w:val="24"/>
        </w:rPr>
        <w:br/>
        <w:t xml:space="preserve">formy doskonalenia zawodowego, </w:t>
      </w:r>
      <w:r w:rsidRPr="006602C4">
        <w:rPr>
          <w:rFonts w:ascii="Times New Roman" w:hAnsi="Times New Roman"/>
          <w:sz w:val="24"/>
          <w:szCs w:val="24"/>
        </w:rPr>
        <w:br/>
        <w:t xml:space="preserve">5) zakup, przygotowanie materiałów szkoleniowych i informacyjnych, </w:t>
      </w:r>
      <w:r w:rsidRPr="006602C4">
        <w:rPr>
          <w:rFonts w:ascii="Times New Roman" w:hAnsi="Times New Roman"/>
          <w:sz w:val="24"/>
          <w:szCs w:val="24"/>
        </w:rPr>
        <w:br/>
        <w:t xml:space="preserve">6) koszty podróży służbowych nauczycieli uczestniczących w różnych formach doskonalenia zawodowego na podstawie skierowania udzielonego przez dyrektora szkoły lub placówki.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2. Dofinansowanie dotyczy następujących form doskonalenia nauczycieli: </w:t>
      </w:r>
      <w:r w:rsidRPr="006602C4">
        <w:rPr>
          <w:rFonts w:ascii="Times New Roman" w:hAnsi="Times New Roman"/>
          <w:sz w:val="24"/>
          <w:szCs w:val="24"/>
        </w:rPr>
        <w:br/>
        <w:t xml:space="preserve">1) studiów uzupełniających magisterskich, </w:t>
      </w:r>
      <w:r w:rsidRPr="006602C4">
        <w:rPr>
          <w:rFonts w:ascii="Times New Roman" w:hAnsi="Times New Roman"/>
          <w:sz w:val="24"/>
          <w:szCs w:val="24"/>
        </w:rPr>
        <w:br/>
        <w:t xml:space="preserve">2) studiów podyplomowych,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lastRenderedPageBreak/>
        <w:t xml:space="preserve">3) kursów kwalifikacyjnych organizowanych przez szkoły wyższe i zakłady kształcenia nauczycieli.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3. Dofinansowania winny dotyczyć nauczycieli realizujących formy kształcenia ujęte w wieloletnim planie doskonalenia zawodowego nauczycieli danej szkoły lub placówki.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4. Dofinansowaniem, o którym mowa w ust. 2 mogą być również objęci nauczyciele zajmujący stanowiska kierownicze w zaakceptowanych przez Starostę Powiatu Pyrzyckiego formach.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§ 2.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Maksymalna kwota dofinansowania opłat za kształcenie nauczyciela w 2007 </w:t>
      </w:r>
      <w:proofErr w:type="spellStart"/>
      <w:r w:rsidRPr="006602C4">
        <w:rPr>
          <w:rFonts w:ascii="Times New Roman" w:hAnsi="Times New Roman"/>
          <w:sz w:val="24"/>
          <w:szCs w:val="24"/>
        </w:rPr>
        <w:t>r</w:t>
      </w:r>
      <w:proofErr w:type="spellEnd"/>
      <w:r w:rsidRPr="006602C4">
        <w:rPr>
          <w:rFonts w:ascii="Times New Roman" w:hAnsi="Times New Roman"/>
          <w:sz w:val="24"/>
          <w:szCs w:val="24"/>
        </w:rPr>
        <w:t xml:space="preserve">, w szkołach i placówkach prowadzonych przez powiat pyrzycki wynosi 600 zł. za semestr.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§ 3.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Zatwierdza się plan dofinansowania form doskonalenia zawodowego nauczycieli w 2007 </w:t>
      </w:r>
      <w:proofErr w:type="spellStart"/>
      <w:r w:rsidRPr="006602C4">
        <w:rPr>
          <w:rFonts w:ascii="Times New Roman" w:hAnsi="Times New Roman"/>
          <w:sz w:val="24"/>
          <w:szCs w:val="24"/>
        </w:rPr>
        <w:t>r</w:t>
      </w:r>
      <w:proofErr w:type="spellEnd"/>
      <w:r w:rsidRPr="006602C4">
        <w:rPr>
          <w:rFonts w:ascii="Times New Roman" w:hAnsi="Times New Roman"/>
          <w:sz w:val="24"/>
          <w:szCs w:val="24"/>
        </w:rPr>
        <w:t xml:space="preserve"> stanowiący załącznik do niniejszej uchwały.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§ 4.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Środki na finansowanie zadań wynikających z § 3 będą przekazywane szkołom i placówkom sukcesywnie wraz z należną miesięczną częścią uchwalonego budżetu.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§ 5.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Wykonanie uchwały powierza się Skarbnikowi Powiatu.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§ 6.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lastRenderedPageBreak/>
        <w:br/>
        <w:t xml:space="preserve">Zarząd Powiatu Pyrzyckiego: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6602C4">
        <w:rPr>
          <w:rFonts w:ascii="Times New Roman" w:hAnsi="Times New Roman"/>
          <w:sz w:val="24"/>
          <w:szCs w:val="24"/>
        </w:rPr>
        <w:t>Tołoczko</w:t>
      </w:r>
      <w:proofErr w:type="spellEnd"/>
      <w:r w:rsidRPr="006602C4">
        <w:rPr>
          <w:rFonts w:ascii="Times New Roman" w:hAnsi="Times New Roman"/>
          <w:sz w:val="24"/>
          <w:szCs w:val="24"/>
        </w:rPr>
        <w:t xml:space="preserve"> ...........................................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Jarosław Stankiewicz ...........................................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Ireneusz Pawłowski ...........................................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Edward Sadłowski ...........................................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Marek Mazur ............................................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Uzasadnienie </w:t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</w:r>
      <w:r w:rsidRPr="006602C4">
        <w:rPr>
          <w:rFonts w:ascii="Times New Roman" w:hAnsi="Times New Roman"/>
          <w:sz w:val="24"/>
          <w:szCs w:val="24"/>
        </w:rPr>
        <w:br/>
        <w:t xml:space="preserve">Zgodnie z art.70a.ustawy z dnia 26 stycznia 1982 r. Karta Nauczyciela (Dz. U. z 2006 r. Nr 97, poz. 674 z </w:t>
      </w:r>
      <w:proofErr w:type="spellStart"/>
      <w:r w:rsidRPr="006602C4">
        <w:rPr>
          <w:rFonts w:ascii="Times New Roman" w:hAnsi="Times New Roman"/>
          <w:sz w:val="24"/>
          <w:szCs w:val="24"/>
        </w:rPr>
        <w:t>późn</w:t>
      </w:r>
      <w:proofErr w:type="spellEnd"/>
      <w:r w:rsidRPr="006602C4">
        <w:rPr>
          <w:rFonts w:ascii="Times New Roman" w:hAnsi="Times New Roman"/>
          <w:sz w:val="24"/>
          <w:szCs w:val="24"/>
        </w:rPr>
        <w:t>. zm.) w budżetach organów prowadzących szkoły wyodrębnia się środki na dofinansowanie doskonalenia zawodowego nauczycieli z uwzględnieniem doradztwa metodycznego - w wysokości 1 % planowanych rocznych środków przeznaczonych na wynagrodzenia osobowe nauczycieli,(...) , a podziału środków dokonuje się po zasięgnięciu opinii związków zawodowych zrzeszających nauczycieli. Szczegółowe zasady sposobu podziału w/w środków oraz obszary dofinansowania określa rozporządzenie Ministra Edukacji Narodowej i Sportu z dnia 29 marca 2002 r.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 U. z dnia 30 kwietnia 2002 r.).</w:t>
      </w:r>
    </w:p>
    <w:sectPr w:rsidR="00940EB8" w:rsidRPr="006602C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602C4"/>
    <w:rsid w:val="006602C4"/>
    <w:rsid w:val="0093443B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2021-10-27T08:12:00Z</dcterms:created>
  <dcterms:modified xsi:type="dcterms:W3CDTF">2021-10-27T08:13:00Z</dcterms:modified>
</cp:coreProperties>
</file>