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F3F9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Uchwała Nr 47/2008</w:t>
      </w:r>
    </w:p>
    <w:p w14:paraId="37C45400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Zarządu Powiatu Pyrzyckiego</w:t>
      </w:r>
    </w:p>
    <w:p w14:paraId="01D754DA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z dnia 30 lipca 2008 r.</w:t>
      </w:r>
    </w:p>
    <w:p w14:paraId="3CDEE24C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4D9C52CE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w sprawie zmiany przeznaczenia rezerwy celowej</w:t>
      </w:r>
    </w:p>
    <w:p w14:paraId="01218779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7E56F03D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Na podstawie art. 173, ust. 5 i art. 188, ust. 3 ustawy z dnia 30 czerwca 2005 r. o finansach publicznych (Dz.U. Nr 249, poz. 2104, zm. 2006 r. - Dz.U. Nr 45, poz. 319, Nr 104, poz. 708, Nr 170, poz. 1217 i poz. 1218, Nr 187, poz. 1381, Nr 249, poz. 1832, zm. 2007 r. - Dz.U. Nr 82, poz. 560, Nr 88, poz. 587, Nr 115, poz.791, Nr 140, poz. 984) w związku z § 5, ust. 2, pkt 3 uchwały Nr XIII/48/07 Rady Powiatu Pyrzyckiego z dnia 19 grudnia 2007 r. w sprawie uchwalenia budżetu Powiatu Pyrzyckiego na rok 2008, po uzyskaniu pozytywnej opinii Komisji Budżetowej Rady Powiatu Pyrzyckiego, Zarząd Powiatu Pyrzyckiego uchwala co następuje:</w:t>
      </w:r>
    </w:p>
    <w:p w14:paraId="684B58B5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2D970992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§ 1.</w:t>
      </w:r>
    </w:p>
    <w:p w14:paraId="1656FC82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2221D23B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Zmienia się przeznaczenie kwoty 330.000 zł rezerwy celowej utworzonej w wysokości 800.000 zł uchwałą Nr XIII/48/07 Rady Powiatu Pyrzyckiego z dnia 19 grudnia 2007 r. w sprawie uchwalenia budżetu Powiatu Pyrzyckiego na rok 2008 przeznaczonej na wydatki inwestycyjne - zabezpieczenie udziału własnego Powiatu do realizacji inwestycji z wykorzystaniem środków pozyskanych z innych źródeł.</w:t>
      </w:r>
    </w:p>
    <w:p w14:paraId="068AF475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1BD0E9DF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§ 2.</w:t>
      </w:r>
    </w:p>
    <w:p w14:paraId="38A8E0C9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41C45184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Środki z rezerwy celowej, o której mowa w § 1 przenosi się w kwocie 330.000 zł:</w:t>
      </w:r>
    </w:p>
    <w:p w14:paraId="23780E45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z tego:</w:t>
      </w:r>
    </w:p>
    <w:p w14:paraId="4FC83453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1)kwotę 280.000 zł na wydatki w dziale 852 - Pomoc społeczna, rozdziale 85201 - Placówki opiekuńczo-wychowawcze, § 2320 - Dotacje celowe przekazane dla powiatu na zadania bieżące realizowane na podstawie porozumień (umów) między jednostkami samorządu terytorialnego,</w:t>
      </w:r>
    </w:p>
    <w:p w14:paraId="4E8C2406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2)kwotę 50.000 zł na wydatki w dziale 750 - Administracja publiczna, rozdziale 75020 - Starostwa powiatowe, § 6050 - Wydatki inwestycyjne jednostek budżetowych.</w:t>
      </w:r>
    </w:p>
    <w:p w14:paraId="714EEC25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7BC62BD8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§ 3.</w:t>
      </w:r>
    </w:p>
    <w:p w14:paraId="7C8CE697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44772910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lastRenderedPageBreak/>
        <w:t>Wykonanie uchwały powierza się Skarbnikowi Powiatu.</w:t>
      </w:r>
    </w:p>
    <w:p w14:paraId="2A6F2E8B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06595B46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§ 4.</w:t>
      </w:r>
    </w:p>
    <w:p w14:paraId="2D0F3890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3BF9C5A1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81F78BE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6A680742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Zarząd Powiatu Pyrzyckiego</w:t>
      </w:r>
    </w:p>
    <w:p w14:paraId="33EB6118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67F8A1B2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 xml:space="preserve">1.Wiktor </w:t>
      </w:r>
      <w:proofErr w:type="spellStart"/>
      <w:r w:rsidRPr="00AF102A">
        <w:rPr>
          <w:rFonts w:ascii="Times New Roman" w:hAnsi="Times New Roman"/>
          <w:sz w:val="24"/>
          <w:szCs w:val="24"/>
        </w:rPr>
        <w:t>Tołoczko</w:t>
      </w:r>
      <w:proofErr w:type="spellEnd"/>
    </w:p>
    <w:p w14:paraId="48600A8C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27817161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2.Jarosław Stankiewicz</w:t>
      </w:r>
    </w:p>
    <w:p w14:paraId="2BE76BE2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6822882D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3.Marek Mazur</w:t>
      </w:r>
    </w:p>
    <w:p w14:paraId="0FCF26B4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190C80A3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>4.Ireneusz Pawłowski</w:t>
      </w:r>
    </w:p>
    <w:p w14:paraId="0FAFBE5E" w14:textId="77777777" w:rsidR="00AF102A" w:rsidRPr="00AF102A" w:rsidRDefault="00AF102A" w:rsidP="00AF102A">
      <w:pPr>
        <w:rPr>
          <w:rFonts w:ascii="Times New Roman" w:hAnsi="Times New Roman"/>
          <w:sz w:val="24"/>
          <w:szCs w:val="24"/>
        </w:rPr>
      </w:pPr>
    </w:p>
    <w:p w14:paraId="61743F87" w14:textId="6426C4C2" w:rsidR="00C82FB6" w:rsidRPr="00AF102A" w:rsidRDefault="00AF102A" w:rsidP="00AF102A">
      <w:pPr>
        <w:rPr>
          <w:rFonts w:ascii="Times New Roman" w:hAnsi="Times New Roman"/>
          <w:sz w:val="24"/>
          <w:szCs w:val="24"/>
        </w:rPr>
      </w:pPr>
      <w:r w:rsidRPr="00AF102A">
        <w:rPr>
          <w:rFonts w:ascii="Times New Roman" w:hAnsi="Times New Roman"/>
          <w:sz w:val="24"/>
          <w:szCs w:val="24"/>
        </w:rPr>
        <w:t xml:space="preserve">5.Jarosław </w:t>
      </w:r>
      <w:proofErr w:type="spellStart"/>
      <w:r w:rsidRPr="00AF102A">
        <w:rPr>
          <w:rFonts w:ascii="Times New Roman" w:hAnsi="Times New Roman"/>
          <w:sz w:val="24"/>
          <w:szCs w:val="24"/>
        </w:rPr>
        <w:t>Ileczko</w:t>
      </w:r>
      <w:proofErr w:type="spellEnd"/>
    </w:p>
    <w:sectPr w:rsidR="00C82FB6" w:rsidRPr="00AF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2A"/>
    <w:rsid w:val="00AF102A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5F73"/>
  <w15:chartTrackingRefBased/>
  <w15:docId w15:val="{DE6D3BD2-166F-431C-824E-EB184A9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2021-10-26T16:51:00Z</dcterms:created>
  <dcterms:modified xsi:type="dcterms:W3CDTF">2021-10-26T16:53:00Z</dcterms:modified>
</cp:coreProperties>
</file>