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CDC6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  <w:r w:rsidRPr="00A857F1">
        <w:rPr>
          <w:rFonts w:ascii="Times New Roman" w:hAnsi="Times New Roman"/>
          <w:sz w:val="24"/>
          <w:szCs w:val="24"/>
        </w:rPr>
        <w:t>UCHWAŁA Nr 36/10</w:t>
      </w:r>
    </w:p>
    <w:p w14:paraId="62DE0C41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  <w:r w:rsidRPr="00A857F1">
        <w:rPr>
          <w:rFonts w:ascii="Times New Roman" w:hAnsi="Times New Roman"/>
          <w:sz w:val="24"/>
          <w:szCs w:val="24"/>
        </w:rPr>
        <w:t>Zarządu Powiatu Pyrzyckiego</w:t>
      </w:r>
    </w:p>
    <w:p w14:paraId="7B8905F5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  <w:r w:rsidRPr="00A857F1">
        <w:rPr>
          <w:rFonts w:ascii="Times New Roman" w:hAnsi="Times New Roman"/>
          <w:sz w:val="24"/>
          <w:szCs w:val="24"/>
        </w:rPr>
        <w:t>z dnia 29 czerwca 2010 r.</w:t>
      </w:r>
    </w:p>
    <w:p w14:paraId="52B67ADE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</w:p>
    <w:p w14:paraId="3D948205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</w:p>
    <w:p w14:paraId="054CDED3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</w:p>
    <w:p w14:paraId="710CF26E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  <w:r w:rsidRPr="00A857F1">
        <w:rPr>
          <w:rFonts w:ascii="Times New Roman" w:hAnsi="Times New Roman"/>
          <w:sz w:val="24"/>
          <w:szCs w:val="24"/>
        </w:rPr>
        <w:t>w sprawie powołania Komisji Egzaminacyjnej w celu przeprowadzenia egzaminu dla nauczyciela ubiegającego się o awans na stopień nauczyciela mianowanego</w:t>
      </w:r>
    </w:p>
    <w:p w14:paraId="18BD657E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</w:p>
    <w:p w14:paraId="34EB4C3F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</w:p>
    <w:p w14:paraId="41D8CC93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  <w:r w:rsidRPr="00A857F1">
        <w:rPr>
          <w:rFonts w:ascii="Times New Roman" w:hAnsi="Times New Roman"/>
          <w:sz w:val="24"/>
          <w:szCs w:val="24"/>
        </w:rPr>
        <w:t xml:space="preserve">Na podstawie art 32 ust 1 ustawy z dnia 5 czerwca 1998 r o samorządzie powiatowym (Dz.U z 2001 r Nr 142, poz. 1592 z </w:t>
      </w:r>
      <w:proofErr w:type="spellStart"/>
      <w:r w:rsidRPr="00A857F1">
        <w:rPr>
          <w:rFonts w:ascii="Times New Roman" w:hAnsi="Times New Roman"/>
          <w:sz w:val="24"/>
          <w:szCs w:val="24"/>
        </w:rPr>
        <w:t>późn</w:t>
      </w:r>
      <w:proofErr w:type="spellEnd"/>
      <w:r w:rsidRPr="00A857F1">
        <w:rPr>
          <w:rFonts w:ascii="Times New Roman" w:hAnsi="Times New Roman"/>
          <w:sz w:val="24"/>
          <w:szCs w:val="24"/>
        </w:rPr>
        <w:t xml:space="preserve">. zm.) w związku art. 9g ust.2, art 91d pkt 2 ustawy z dnia 26 stycznia 1982 r. Karta Nauczyciela (Dz.U z 2006 r. Nr 97, poz.674 z </w:t>
      </w:r>
      <w:proofErr w:type="spellStart"/>
      <w:r w:rsidRPr="00A857F1">
        <w:rPr>
          <w:rFonts w:ascii="Times New Roman" w:hAnsi="Times New Roman"/>
          <w:sz w:val="24"/>
          <w:szCs w:val="24"/>
        </w:rPr>
        <w:t>późn</w:t>
      </w:r>
      <w:proofErr w:type="spellEnd"/>
      <w:r w:rsidRPr="00A857F1">
        <w:rPr>
          <w:rFonts w:ascii="Times New Roman" w:hAnsi="Times New Roman"/>
          <w:sz w:val="24"/>
          <w:szCs w:val="24"/>
        </w:rPr>
        <w:t>. zm.) uchwala się, co następuje:</w:t>
      </w:r>
    </w:p>
    <w:p w14:paraId="352D0C61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</w:p>
    <w:p w14:paraId="1C40AB13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</w:p>
    <w:p w14:paraId="77EFB677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  <w:r w:rsidRPr="00A857F1">
        <w:rPr>
          <w:rFonts w:ascii="Times New Roman" w:hAnsi="Times New Roman"/>
          <w:sz w:val="24"/>
          <w:szCs w:val="24"/>
        </w:rPr>
        <w:t>§ 1.</w:t>
      </w:r>
    </w:p>
    <w:p w14:paraId="4237E6C5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</w:p>
    <w:p w14:paraId="759CF100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</w:p>
    <w:p w14:paraId="20D67A3F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  <w:r w:rsidRPr="00A857F1">
        <w:rPr>
          <w:rFonts w:ascii="Times New Roman" w:hAnsi="Times New Roman"/>
          <w:sz w:val="24"/>
          <w:szCs w:val="24"/>
        </w:rPr>
        <w:t>Powołuje się Komisję Egzaminacyjną dla pana Ariela Ostolskiego, nauczyciela wychowania fizycznego Zespołu Szkół Nr 2 Rolnicze Centrum Kształcenia Ustawicznego w Pyrzycach, ubiegającego się o awans zawodowy na stopień nauczyciela mianowanego, w składzie:</w:t>
      </w:r>
    </w:p>
    <w:p w14:paraId="5F1C966E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</w:p>
    <w:p w14:paraId="66C3E81A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  <w:r w:rsidRPr="00A857F1">
        <w:rPr>
          <w:rFonts w:ascii="Times New Roman" w:hAnsi="Times New Roman"/>
          <w:sz w:val="24"/>
          <w:szCs w:val="24"/>
        </w:rPr>
        <w:t xml:space="preserve">1. Andrzej </w:t>
      </w:r>
      <w:proofErr w:type="spellStart"/>
      <w:r w:rsidRPr="00A857F1">
        <w:rPr>
          <w:rFonts w:ascii="Times New Roman" w:hAnsi="Times New Roman"/>
          <w:sz w:val="24"/>
          <w:szCs w:val="24"/>
        </w:rPr>
        <w:t>Jakieła</w:t>
      </w:r>
      <w:proofErr w:type="spellEnd"/>
      <w:r w:rsidRPr="00A857F1">
        <w:rPr>
          <w:rFonts w:ascii="Times New Roman" w:hAnsi="Times New Roman"/>
          <w:sz w:val="24"/>
          <w:szCs w:val="24"/>
        </w:rPr>
        <w:t xml:space="preserve"> - Przewodniczący Komisji Egzaminacyjnej - przedstawiciel</w:t>
      </w:r>
    </w:p>
    <w:p w14:paraId="04AC2E1A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  <w:r w:rsidRPr="00A857F1">
        <w:rPr>
          <w:rFonts w:ascii="Times New Roman" w:hAnsi="Times New Roman"/>
          <w:sz w:val="24"/>
          <w:szCs w:val="24"/>
        </w:rPr>
        <w:t>organu prowadzącego - dyrektor Wydziału Oświaty, Kultury, Sportu, Turystyki i Promocji;</w:t>
      </w:r>
    </w:p>
    <w:p w14:paraId="5C714A33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</w:p>
    <w:p w14:paraId="01386D8F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  <w:r w:rsidRPr="00A857F1">
        <w:rPr>
          <w:rFonts w:ascii="Times New Roman" w:hAnsi="Times New Roman"/>
          <w:sz w:val="24"/>
          <w:szCs w:val="24"/>
        </w:rPr>
        <w:t xml:space="preserve">2. Elżbieta </w:t>
      </w:r>
      <w:proofErr w:type="spellStart"/>
      <w:r w:rsidRPr="00A857F1">
        <w:rPr>
          <w:rFonts w:ascii="Times New Roman" w:hAnsi="Times New Roman"/>
          <w:sz w:val="24"/>
          <w:szCs w:val="24"/>
        </w:rPr>
        <w:t>Kanicka</w:t>
      </w:r>
      <w:proofErr w:type="spellEnd"/>
      <w:r w:rsidRPr="00A857F1">
        <w:rPr>
          <w:rFonts w:ascii="Times New Roman" w:hAnsi="Times New Roman"/>
          <w:sz w:val="24"/>
          <w:szCs w:val="24"/>
        </w:rPr>
        <w:t xml:space="preserve"> - przedstawiciel Kuratorium Oświaty w Szczecinie;</w:t>
      </w:r>
    </w:p>
    <w:p w14:paraId="6CCFB10E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</w:p>
    <w:p w14:paraId="76C8696F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  <w:r w:rsidRPr="00A857F1">
        <w:rPr>
          <w:rFonts w:ascii="Times New Roman" w:hAnsi="Times New Roman"/>
          <w:sz w:val="24"/>
          <w:szCs w:val="24"/>
        </w:rPr>
        <w:t xml:space="preserve">3. Paweł </w:t>
      </w:r>
      <w:proofErr w:type="spellStart"/>
      <w:r w:rsidRPr="00A857F1">
        <w:rPr>
          <w:rFonts w:ascii="Times New Roman" w:hAnsi="Times New Roman"/>
          <w:sz w:val="24"/>
          <w:szCs w:val="24"/>
        </w:rPr>
        <w:t>Palczyński</w:t>
      </w:r>
      <w:proofErr w:type="spellEnd"/>
      <w:r w:rsidRPr="00A857F1">
        <w:rPr>
          <w:rFonts w:ascii="Times New Roman" w:hAnsi="Times New Roman"/>
          <w:sz w:val="24"/>
          <w:szCs w:val="24"/>
        </w:rPr>
        <w:t xml:space="preserve"> - dyrektor Zespołu Szkół Nr 2 Rolnicze Centrum Kształcenia Ustawicznego w Pyrzycach;</w:t>
      </w:r>
    </w:p>
    <w:p w14:paraId="0181BCBE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</w:p>
    <w:p w14:paraId="69326A69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  <w:r w:rsidRPr="00A857F1">
        <w:rPr>
          <w:rFonts w:ascii="Times New Roman" w:hAnsi="Times New Roman"/>
          <w:sz w:val="24"/>
          <w:szCs w:val="24"/>
        </w:rPr>
        <w:t>4. Izabela Pawlak - ekspert w zakresie wychowania fizycznego, z listy ekspertów Ministerstwa Edukacji Narodowej;</w:t>
      </w:r>
    </w:p>
    <w:p w14:paraId="4E29307C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</w:p>
    <w:p w14:paraId="1D35F165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  <w:r w:rsidRPr="00A857F1">
        <w:rPr>
          <w:rFonts w:ascii="Times New Roman" w:hAnsi="Times New Roman"/>
          <w:sz w:val="24"/>
          <w:szCs w:val="24"/>
        </w:rPr>
        <w:t>5. Marlena Kościńska - ekspert w zakresie języka angielskiego, z listy ekspertów Ministerstwa Edukacji Narodowej.</w:t>
      </w:r>
    </w:p>
    <w:p w14:paraId="397A7C32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</w:p>
    <w:p w14:paraId="2AFB4F1A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</w:p>
    <w:p w14:paraId="0616501F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  <w:r w:rsidRPr="00A857F1">
        <w:rPr>
          <w:rFonts w:ascii="Times New Roman" w:hAnsi="Times New Roman"/>
          <w:sz w:val="24"/>
          <w:szCs w:val="24"/>
        </w:rPr>
        <w:t>§ 2.</w:t>
      </w:r>
    </w:p>
    <w:p w14:paraId="210C672B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</w:p>
    <w:p w14:paraId="73DE8F0C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  <w:r w:rsidRPr="00A857F1">
        <w:rPr>
          <w:rFonts w:ascii="Times New Roman" w:hAnsi="Times New Roman"/>
          <w:sz w:val="24"/>
          <w:szCs w:val="24"/>
        </w:rPr>
        <w:t xml:space="preserve">Tryb działania Komisji określa Rozporządzenie Ministra Edukacji Narodowej z dnia 1 grudnia 2004 r. w sprawie uzyskania stopni awansu zawodowego przez nauczycieli (Dz.U Nr 260, poz.2593 z </w:t>
      </w:r>
      <w:proofErr w:type="spellStart"/>
      <w:r w:rsidRPr="00A857F1">
        <w:rPr>
          <w:rFonts w:ascii="Times New Roman" w:hAnsi="Times New Roman"/>
          <w:sz w:val="24"/>
          <w:szCs w:val="24"/>
        </w:rPr>
        <w:t>późn</w:t>
      </w:r>
      <w:proofErr w:type="spellEnd"/>
      <w:r w:rsidRPr="00A857F1">
        <w:rPr>
          <w:rFonts w:ascii="Times New Roman" w:hAnsi="Times New Roman"/>
          <w:sz w:val="24"/>
          <w:szCs w:val="24"/>
        </w:rPr>
        <w:t>. zm.).</w:t>
      </w:r>
    </w:p>
    <w:p w14:paraId="3C22A291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</w:p>
    <w:p w14:paraId="17C35B09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</w:p>
    <w:p w14:paraId="3C883140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</w:p>
    <w:p w14:paraId="4FD63AF1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  <w:r w:rsidRPr="00A857F1">
        <w:rPr>
          <w:rFonts w:ascii="Times New Roman" w:hAnsi="Times New Roman"/>
          <w:sz w:val="24"/>
          <w:szCs w:val="24"/>
        </w:rPr>
        <w:t>§ 3.</w:t>
      </w:r>
    </w:p>
    <w:p w14:paraId="68A00F75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</w:p>
    <w:p w14:paraId="5F7DE886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  <w:r w:rsidRPr="00A857F1">
        <w:rPr>
          <w:rFonts w:ascii="Times New Roman" w:hAnsi="Times New Roman"/>
          <w:sz w:val="24"/>
          <w:szCs w:val="24"/>
        </w:rPr>
        <w:t>Komisja Egzaminacyjna rozwiązuje się z chwilą przeprowadzenia egzaminu.</w:t>
      </w:r>
    </w:p>
    <w:p w14:paraId="7C4E4188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</w:p>
    <w:p w14:paraId="6134EAFA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</w:p>
    <w:p w14:paraId="46275A4D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  <w:r w:rsidRPr="00A857F1">
        <w:rPr>
          <w:rFonts w:ascii="Times New Roman" w:hAnsi="Times New Roman"/>
          <w:sz w:val="24"/>
          <w:szCs w:val="24"/>
        </w:rPr>
        <w:t>§ 4.</w:t>
      </w:r>
    </w:p>
    <w:p w14:paraId="6EC021DF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</w:p>
    <w:p w14:paraId="5BE06969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  <w:r w:rsidRPr="00A857F1">
        <w:rPr>
          <w:rFonts w:ascii="Times New Roman" w:hAnsi="Times New Roman"/>
          <w:sz w:val="24"/>
          <w:szCs w:val="24"/>
        </w:rPr>
        <w:t>Wykonanie uchwały powierza się Przewodniczącemu Komisji.</w:t>
      </w:r>
    </w:p>
    <w:p w14:paraId="4B38D5A8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</w:p>
    <w:p w14:paraId="5E69792D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</w:p>
    <w:p w14:paraId="0F5AA9D0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  <w:r w:rsidRPr="00A857F1">
        <w:rPr>
          <w:rFonts w:ascii="Times New Roman" w:hAnsi="Times New Roman"/>
          <w:sz w:val="24"/>
          <w:szCs w:val="24"/>
        </w:rPr>
        <w:t>§ 5.</w:t>
      </w:r>
    </w:p>
    <w:p w14:paraId="24314AB5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</w:p>
    <w:p w14:paraId="120BD9CC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  <w:r w:rsidRPr="00A857F1">
        <w:rPr>
          <w:rFonts w:ascii="Times New Roman" w:hAnsi="Times New Roman"/>
          <w:sz w:val="24"/>
          <w:szCs w:val="24"/>
        </w:rPr>
        <w:t>Uchwała wchodzi w życie z dniem podjęcia.</w:t>
      </w:r>
    </w:p>
    <w:p w14:paraId="6BAF2AFE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</w:p>
    <w:p w14:paraId="3A1141D8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</w:p>
    <w:p w14:paraId="4317C0C7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</w:p>
    <w:p w14:paraId="014B6CCF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  <w:r w:rsidRPr="00A857F1">
        <w:rPr>
          <w:rFonts w:ascii="Times New Roman" w:hAnsi="Times New Roman"/>
          <w:sz w:val="24"/>
          <w:szCs w:val="24"/>
        </w:rPr>
        <w:t>Zarząd Powiatu Pyrzyckiego:</w:t>
      </w:r>
    </w:p>
    <w:p w14:paraId="459A04DC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</w:p>
    <w:p w14:paraId="40B94696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</w:p>
    <w:p w14:paraId="1ED5C58E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  <w:r w:rsidRPr="00A857F1">
        <w:rPr>
          <w:rFonts w:ascii="Times New Roman" w:hAnsi="Times New Roman"/>
          <w:sz w:val="24"/>
          <w:szCs w:val="24"/>
        </w:rPr>
        <w:lastRenderedPageBreak/>
        <w:t xml:space="preserve">Wiktor </w:t>
      </w:r>
      <w:proofErr w:type="spellStart"/>
      <w:r w:rsidRPr="00A857F1">
        <w:rPr>
          <w:rFonts w:ascii="Times New Roman" w:hAnsi="Times New Roman"/>
          <w:sz w:val="24"/>
          <w:szCs w:val="24"/>
        </w:rPr>
        <w:t>Tołoczko</w:t>
      </w:r>
      <w:proofErr w:type="spellEnd"/>
      <w:r w:rsidRPr="00A857F1">
        <w:rPr>
          <w:rFonts w:ascii="Times New Roman" w:hAnsi="Times New Roman"/>
          <w:sz w:val="24"/>
          <w:szCs w:val="24"/>
        </w:rPr>
        <w:t xml:space="preserve"> ........................................</w:t>
      </w:r>
    </w:p>
    <w:p w14:paraId="0A08A2FE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</w:p>
    <w:p w14:paraId="0861ABEA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  <w:r w:rsidRPr="00A857F1">
        <w:rPr>
          <w:rFonts w:ascii="Times New Roman" w:hAnsi="Times New Roman"/>
          <w:sz w:val="24"/>
          <w:szCs w:val="24"/>
        </w:rPr>
        <w:t>Jarosław Stankiewicz ........................................</w:t>
      </w:r>
    </w:p>
    <w:p w14:paraId="260CE7FB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</w:p>
    <w:p w14:paraId="582C55F5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  <w:r w:rsidRPr="00A857F1">
        <w:rPr>
          <w:rFonts w:ascii="Times New Roman" w:hAnsi="Times New Roman"/>
          <w:sz w:val="24"/>
          <w:szCs w:val="24"/>
        </w:rPr>
        <w:t>Marek Mazur ........................................</w:t>
      </w:r>
    </w:p>
    <w:p w14:paraId="37EA86AC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</w:p>
    <w:p w14:paraId="3B3D5930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  <w:r w:rsidRPr="00A857F1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A857F1">
        <w:rPr>
          <w:rFonts w:ascii="Times New Roman" w:hAnsi="Times New Roman"/>
          <w:sz w:val="24"/>
          <w:szCs w:val="24"/>
        </w:rPr>
        <w:t>Ileczko</w:t>
      </w:r>
      <w:proofErr w:type="spellEnd"/>
      <w:r w:rsidRPr="00A857F1">
        <w:rPr>
          <w:rFonts w:ascii="Times New Roman" w:hAnsi="Times New Roman"/>
          <w:sz w:val="24"/>
          <w:szCs w:val="24"/>
        </w:rPr>
        <w:t xml:space="preserve"> .......................................</w:t>
      </w:r>
    </w:p>
    <w:p w14:paraId="3B936513" w14:textId="77777777" w:rsidR="00A857F1" w:rsidRPr="00A857F1" w:rsidRDefault="00A857F1" w:rsidP="00A857F1">
      <w:pPr>
        <w:rPr>
          <w:rFonts w:ascii="Times New Roman" w:hAnsi="Times New Roman"/>
          <w:sz w:val="24"/>
          <w:szCs w:val="24"/>
        </w:rPr>
      </w:pPr>
    </w:p>
    <w:p w14:paraId="768E0D65" w14:textId="20994D31" w:rsidR="00C70B6C" w:rsidRPr="00A857F1" w:rsidRDefault="00A857F1" w:rsidP="00A857F1">
      <w:pPr>
        <w:rPr>
          <w:rFonts w:ascii="Times New Roman" w:hAnsi="Times New Roman"/>
          <w:sz w:val="24"/>
          <w:szCs w:val="24"/>
        </w:rPr>
      </w:pPr>
      <w:r w:rsidRPr="00A857F1">
        <w:rPr>
          <w:rFonts w:ascii="Times New Roman" w:hAnsi="Times New Roman"/>
          <w:sz w:val="24"/>
          <w:szCs w:val="24"/>
        </w:rPr>
        <w:t>Dariusz Jagiełło .......................................</w:t>
      </w:r>
    </w:p>
    <w:sectPr w:rsidR="00C70B6C" w:rsidRPr="00A85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F1"/>
    <w:rsid w:val="00A857F1"/>
    <w:rsid w:val="00C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E4C4"/>
  <w15:chartTrackingRefBased/>
  <w15:docId w15:val="{3B75AB33-3ECE-49CF-ADE9-66E8D779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2021-10-25T12:02:00Z</dcterms:created>
  <dcterms:modified xsi:type="dcterms:W3CDTF">2021-10-25T12:03:00Z</dcterms:modified>
</cp:coreProperties>
</file>