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64" w:rsidRPr="006111CC" w:rsidRDefault="007A1D64" w:rsidP="002C3661">
      <w:pPr>
        <w:spacing w:line="240" w:lineRule="auto"/>
        <w:jc w:val="center"/>
        <w:rPr>
          <w:rFonts w:ascii="Times New Roman" w:hAnsi="Times New Roman"/>
          <w:b/>
          <w:sz w:val="26"/>
          <w:szCs w:val="26"/>
        </w:rPr>
      </w:pPr>
      <w:r w:rsidRPr="006111CC">
        <w:rPr>
          <w:rFonts w:ascii="Times New Roman" w:hAnsi="Times New Roman"/>
          <w:b/>
          <w:sz w:val="26"/>
          <w:szCs w:val="26"/>
        </w:rPr>
        <w:t xml:space="preserve">Protokół nr </w:t>
      </w:r>
      <w:r>
        <w:rPr>
          <w:rFonts w:ascii="Times New Roman" w:hAnsi="Times New Roman"/>
          <w:b/>
          <w:sz w:val="26"/>
          <w:szCs w:val="26"/>
        </w:rPr>
        <w:t>2</w:t>
      </w:r>
      <w:r w:rsidRPr="006111CC">
        <w:rPr>
          <w:rFonts w:ascii="Times New Roman" w:hAnsi="Times New Roman"/>
          <w:b/>
          <w:sz w:val="26"/>
          <w:szCs w:val="26"/>
        </w:rPr>
        <w:t>/</w:t>
      </w:r>
      <w:r>
        <w:rPr>
          <w:rFonts w:ascii="Times New Roman" w:hAnsi="Times New Roman"/>
          <w:b/>
          <w:sz w:val="26"/>
          <w:szCs w:val="26"/>
        </w:rPr>
        <w:t>19</w:t>
      </w:r>
    </w:p>
    <w:p w:rsidR="007A1D64" w:rsidRPr="006111CC" w:rsidRDefault="007A1D64" w:rsidP="002C3661">
      <w:pPr>
        <w:spacing w:line="240" w:lineRule="auto"/>
        <w:jc w:val="center"/>
        <w:rPr>
          <w:rFonts w:ascii="Times New Roman" w:hAnsi="Times New Roman"/>
          <w:b/>
          <w:sz w:val="26"/>
          <w:szCs w:val="26"/>
        </w:rPr>
      </w:pPr>
      <w:r w:rsidRPr="006111CC">
        <w:rPr>
          <w:rFonts w:ascii="Times New Roman" w:hAnsi="Times New Roman"/>
          <w:b/>
          <w:sz w:val="26"/>
          <w:szCs w:val="26"/>
        </w:rPr>
        <w:t>Z posiedzenia Komisji Rewizyjnej</w:t>
      </w:r>
    </w:p>
    <w:p w:rsidR="007A1D64" w:rsidRPr="006111CC" w:rsidRDefault="007A1D64" w:rsidP="002C3661">
      <w:pPr>
        <w:spacing w:line="240" w:lineRule="auto"/>
        <w:jc w:val="center"/>
        <w:rPr>
          <w:rFonts w:ascii="Times New Roman" w:hAnsi="Times New Roman"/>
          <w:b/>
          <w:sz w:val="26"/>
          <w:szCs w:val="26"/>
        </w:rPr>
      </w:pPr>
      <w:r>
        <w:rPr>
          <w:rFonts w:ascii="Times New Roman" w:hAnsi="Times New Roman"/>
          <w:b/>
          <w:sz w:val="26"/>
          <w:szCs w:val="26"/>
        </w:rPr>
        <w:t>z dnia 5 czerwca 2019</w:t>
      </w:r>
      <w:r w:rsidRPr="006111CC">
        <w:rPr>
          <w:rFonts w:ascii="Times New Roman" w:hAnsi="Times New Roman"/>
          <w:b/>
          <w:sz w:val="26"/>
          <w:szCs w:val="26"/>
        </w:rPr>
        <w:t xml:space="preserve"> r.</w:t>
      </w:r>
    </w:p>
    <w:p w:rsidR="007A1D64" w:rsidRPr="006111CC" w:rsidRDefault="007A1D64" w:rsidP="002C3661">
      <w:pPr>
        <w:spacing w:line="240" w:lineRule="auto"/>
        <w:jc w:val="center"/>
        <w:rPr>
          <w:rFonts w:ascii="Times New Roman" w:hAnsi="Times New Roman"/>
          <w:b/>
          <w:sz w:val="26"/>
          <w:szCs w:val="26"/>
        </w:rPr>
      </w:pPr>
      <w:r>
        <w:rPr>
          <w:rFonts w:ascii="Times New Roman" w:hAnsi="Times New Roman"/>
          <w:b/>
          <w:sz w:val="26"/>
          <w:szCs w:val="26"/>
        </w:rPr>
        <w:t>Godz. 10.00</w:t>
      </w:r>
    </w:p>
    <w:p w:rsidR="007A1D64" w:rsidRDefault="007A1D64" w:rsidP="005E6B15">
      <w:pPr>
        <w:spacing w:after="0" w:line="240" w:lineRule="auto"/>
        <w:jc w:val="both"/>
        <w:rPr>
          <w:rFonts w:ascii="Times New Roman" w:hAnsi="Times New Roman"/>
          <w:b/>
          <w:bCs/>
          <w:sz w:val="26"/>
          <w:szCs w:val="26"/>
        </w:rPr>
      </w:pPr>
      <w:r w:rsidRPr="006111CC">
        <w:rPr>
          <w:rFonts w:ascii="Times New Roman" w:hAnsi="Times New Roman"/>
          <w:b/>
          <w:bCs/>
          <w:sz w:val="26"/>
          <w:szCs w:val="26"/>
        </w:rPr>
        <w:t>Ad. 1</w:t>
      </w:r>
    </w:p>
    <w:p w:rsidR="007A1D64" w:rsidRDefault="007A1D64" w:rsidP="005E6B15">
      <w:pPr>
        <w:spacing w:after="0" w:line="240" w:lineRule="auto"/>
        <w:jc w:val="both"/>
        <w:rPr>
          <w:rFonts w:ascii="Times New Roman" w:hAnsi="Times New Roman"/>
          <w:b/>
          <w:bCs/>
          <w:sz w:val="26"/>
          <w:szCs w:val="26"/>
        </w:rPr>
      </w:pPr>
      <w:r>
        <w:rPr>
          <w:rFonts w:ascii="Times New Roman" w:hAnsi="Times New Roman"/>
          <w:b/>
          <w:bCs/>
          <w:sz w:val="26"/>
          <w:szCs w:val="26"/>
        </w:rPr>
        <w:t xml:space="preserve">Otwarcie posiedzenia, stwierdzenie quorum. </w:t>
      </w:r>
    </w:p>
    <w:p w:rsidR="007A1D64" w:rsidRPr="006111CC" w:rsidRDefault="007A1D64" w:rsidP="005E6B15">
      <w:pPr>
        <w:spacing w:after="0" w:line="240" w:lineRule="auto"/>
        <w:jc w:val="both"/>
        <w:rPr>
          <w:rFonts w:ascii="Times New Roman" w:hAnsi="Times New Roman"/>
          <w:b/>
          <w:bCs/>
          <w:sz w:val="26"/>
          <w:szCs w:val="26"/>
        </w:rPr>
      </w:pPr>
    </w:p>
    <w:p w:rsidR="007A1D64" w:rsidRDefault="007A1D64" w:rsidP="001C106F">
      <w:pPr>
        <w:spacing w:after="0"/>
        <w:rPr>
          <w:sz w:val="24"/>
          <w:szCs w:val="24"/>
        </w:rPr>
      </w:pPr>
      <w:r w:rsidRPr="00F6015A">
        <w:rPr>
          <w:rFonts w:ascii="Times New Roman" w:hAnsi="Times New Roman"/>
          <w:color w:val="000000"/>
          <w:sz w:val="24"/>
          <w:szCs w:val="24"/>
          <w:u w:val="single"/>
        </w:rPr>
        <w:t xml:space="preserve">Przewodniczący komisji </w:t>
      </w:r>
      <w:r>
        <w:rPr>
          <w:rFonts w:ascii="Times New Roman" w:hAnsi="Times New Roman"/>
          <w:color w:val="000000"/>
          <w:sz w:val="24"/>
          <w:szCs w:val="24"/>
          <w:u w:val="single"/>
        </w:rPr>
        <w:t>Janusz Budynek</w:t>
      </w:r>
      <w:r w:rsidRPr="00F6015A">
        <w:rPr>
          <w:rFonts w:ascii="Times New Roman" w:hAnsi="Times New Roman"/>
          <w:color w:val="000000"/>
          <w:sz w:val="24"/>
          <w:szCs w:val="24"/>
        </w:rPr>
        <w:t xml:space="preserve"> - otworzył posiedzenie, powitał radnych oraz gości. Na podstawie listy obecności przewodniczący stwierdz</w:t>
      </w:r>
      <w:r>
        <w:rPr>
          <w:rFonts w:ascii="Times New Roman" w:hAnsi="Times New Roman"/>
          <w:color w:val="000000"/>
          <w:sz w:val="24"/>
          <w:szCs w:val="24"/>
        </w:rPr>
        <w:t>ił, że na stan 3 członków</w:t>
      </w:r>
      <w:r>
        <w:rPr>
          <w:sz w:val="24"/>
          <w:szCs w:val="24"/>
        </w:rPr>
        <w:t>, wszyscy są obecni</w:t>
      </w:r>
      <w:r w:rsidRPr="002920F0">
        <w:rPr>
          <w:sz w:val="24"/>
          <w:szCs w:val="24"/>
        </w:rPr>
        <w:t xml:space="preserve">, co stanowi odpowiednie quorum do </w:t>
      </w:r>
      <w:r>
        <w:rPr>
          <w:sz w:val="24"/>
          <w:szCs w:val="24"/>
        </w:rPr>
        <w:t xml:space="preserve">podejmowania prawomocnych decyzji komisji. </w:t>
      </w:r>
    </w:p>
    <w:p w:rsidR="007A1D64" w:rsidRDefault="007A1D64" w:rsidP="001C106F">
      <w:pPr>
        <w:jc w:val="both"/>
        <w:rPr>
          <w:rFonts w:ascii="Times New Roman" w:hAnsi="Times New Roman"/>
          <w:color w:val="000000"/>
          <w:sz w:val="24"/>
          <w:szCs w:val="24"/>
        </w:rPr>
      </w:pPr>
    </w:p>
    <w:p w:rsidR="007A1D64" w:rsidRDefault="007A1D64" w:rsidP="00A9119B">
      <w:pPr>
        <w:jc w:val="both"/>
        <w:rPr>
          <w:rFonts w:ascii="Times New Roman" w:hAnsi="Times New Roman"/>
          <w:i/>
          <w:color w:val="000000"/>
          <w:sz w:val="24"/>
          <w:szCs w:val="24"/>
        </w:rPr>
      </w:pPr>
      <w:r w:rsidRPr="00763C2E">
        <w:rPr>
          <w:rFonts w:ascii="Times New Roman" w:hAnsi="Times New Roman"/>
          <w:i/>
          <w:color w:val="000000"/>
          <w:sz w:val="24"/>
          <w:szCs w:val="24"/>
        </w:rPr>
        <w:t>Lista obe</w:t>
      </w:r>
      <w:r>
        <w:rPr>
          <w:rFonts w:ascii="Times New Roman" w:hAnsi="Times New Roman"/>
          <w:i/>
          <w:color w:val="000000"/>
          <w:sz w:val="24"/>
          <w:szCs w:val="24"/>
        </w:rPr>
        <w:t>cności stanowi załącznik nr 1.</w:t>
      </w:r>
    </w:p>
    <w:p w:rsidR="007A1D64" w:rsidRPr="00763C2E" w:rsidRDefault="007A1D64" w:rsidP="00A9119B">
      <w:pPr>
        <w:jc w:val="both"/>
        <w:rPr>
          <w:rFonts w:ascii="Times New Roman" w:hAnsi="Times New Roman"/>
          <w:i/>
          <w:color w:val="000000"/>
          <w:sz w:val="24"/>
          <w:szCs w:val="24"/>
        </w:rPr>
      </w:pPr>
      <w:r>
        <w:rPr>
          <w:rFonts w:ascii="Times New Roman" w:hAnsi="Times New Roman"/>
          <w:i/>
          <w:color w:val="000000"/>
          <w:sz w:val="24"/>
          <w:szCs w:val="24"/>
        </w:rPr>
        <w:t>(Przerwa na prośbę przewodniczącego, od godz. 10:05 do godz. 10:35, ze względu na dojazd, pani sekretarz R. Bochan – Bochanowicz na komisję. Godz. 10:35- na posiedzenie komisji przyszła pani R. Bochan-Bochanowicz.)</w:t>
      </w:r>
    </w:p>
    <w:p w:rsidR="007A1D64" w:rsidRDefault="007A1D64" w:rsidP="005E6B15">
      <w:pPr>
        <w:spacing w:after="0"/>
        <w:jc w:val="both"/>
        <w:rPr>
          <w:rFonts w:ascii="Times New Roman" w:hAnsi="Times New Roman"/>
          <w:b/>
          <w:color w:val="000000"/>
          <w:sz w:val="24"/>
          <w:szCs w:val="24"/>
        </w:rPr>
      </w:pPr>
      <w:r w:rsidRPr="00F6015A">
        <w:rPr>
          <w:rFonts w:ascii="Times New Roman" w:hAnsi="Times New Roman"/>
          <w:b/>
          <w:color w:val="000000"/>
          <w:sz w:val="24"/>
          <w:szCs w:val="24"/>
        </w:rPr>
        <w:t>Ad.2</w:t>
      </w:r>
    </w:p>
    <w:p w:rsidR="007A1D64" w:rsidRDefault="007A1D64" w:rsidP="005E6B15">
      <w:pPr>
        <w:spacing w:after="0"/>
        <w:jc w:val="both"/>
        <w:rPr>
          <w:rFonts w:ascii="Times New Roman" w:hAnsi="Times New Roman"/>
          <w:b/>
          <w:color w:val="000000"/>
          <w:sz w:val="24"/>
          <w:szCs w:val="24"/>
        </w:rPr>
      </w:pPr>
      <w:r>
        <w:rPr>
          <w:rFonts w:ascii="Times New Roman" w:hAnsi="Times New Roman"/>
          <w:b/>
          <w:color w:val="000000"/>
          <w:sz w:val="24"/>
          <w:szCs w:val="24"/>
        </w:rPr>
        <w:t>Ustalenie porządku posiedzenia.</w:t>
      </w:r>
    </w:p>
    <w:p w:rsidR="007A1D64" w:rsidRPr="00F6015A" w:rsidRDefault="007A1D64" w:rsidP="005E6B15">
      <w:pPr>
        <w:spacing w:after="0"/>
        <w:jc w:val="both"/>
        <w:rPr>
          <w:rFonts w:ascii="Times New Roman" w:hAnsi="Times New Roman"/>
          <w:b/>
          <w:color w:val="000000"/>
          <w:sz w:val="24"/>
          <w:szCs w:val="24"/>
        </w:rPr>
      </w:pPr>
    </w:p>
    <w:p w:rsidR="007A1D64" w:rsidRDefault="007A1D64" w:rsidP="00A9119B">
      <w:pPr>
        <w:jc w:val="both"/>
        <w:rPr>
          <w:rFonts w:ascii="Times New Roman" w:hAnsi="Times New Roman"/>
          <w:bCs/>
          <w:iCs/>
          <w:color w:val="000000"/>
          <w:sz w:val="24"/>
          <w:szCs w:val="24"/>
        </w:rPr>
      </w:pPr>
      <w:r w:rsidRPr="00F6015A">
        <w:rPr>
          <w:rFonts w:ascii="Times New Roman" w:hAnsi="Times New Roman"/>
          <w:bCs/>
          <w:color w:val="000000"/>
          <w:sz w:val="24"/>
          <w:szCs w:val="24"/>
        </w:rPr>
        <w:t xml:space="preserve">Do projektu porządku posiedzenia zmian nie zgłoszono, </w:t>
      </w:r>
      <w:r>
        <w:rPr>
          <w:rFonts w:ascii="Times New Roman" w:hAnsi="Times New Roman"/>
          <w:bCs/>
          <w:iCs/>
          <w:color w:val="000000"/>
          <w:sz w:val="24"/>
          <w:szCs w:val="24"/>
        </w:rPr>
        <w:t>przyjęto w głosowaniu 3</w:t>
      </w:r>
      <w:r w:rsidRPr="0035056F">
        <w:rPr>
          <w:rFonts w:ascii="Times New Roman" w:hAnsi="Times New Roman"/>
          <w:bCs/>
          <w:iCs/>
          <w:color w:val="000000"/>
          <w:sz w:val="24"/>
          <w:szCs w:val="24"/>
        </w:rPr>
        <w:t xml:space="preserve"> za, 0 przeciw, 0 wstrzymujących się.</w:t>
      </w:r>
    </w:p>
    <w:p w:rsidR="007A1D64" w:rsidRPr="00763C2E" w:rsidRDefault="007A1D64" w:rsidP="00A9119B">
      <w:pPr>
        <w:jc w:val="both"/>
        <w:rPr>
          <w:rFonts w:ascii="Times New Roman" w:hAnsi="Times New Roman"/>
          <w:i/>
          <w:color w:val="000000"/>
          <w:sz w:val="24"/>
          <w:szCs w:val="24"/>
        </w:rPr>
      </w:pPr>
      <w:r w:rsidRPr="00763C2E">
        <w:rPr>
          <w:rFonts w:ascii="Times New Roman" w:hAnsi="Times New Roman"/>
          <w:i/>
          <w:color w:val="000000"/>
          <w:sz w:val="24"/>
          <w:szCs w:val="24"/>
        </w:rPr>
        <w:t>Projekt porządku po</w:t>
      </w:r>
      <w:r>
        <w:rPr>
          <w:rFonts w:ascii="Times New Roman" w:hAnsi="Times New Roman"/>
          <w:i/>
          <w:color w:val="000000"/>
          <w:sz w:val="24"/>
          <w:szCs w:val="24"/>
        </w:rPr>
        <w:t>siedzenia stanowi załącznik nr 2.</w:t>
      </w:r>
    </w:p>
    <w:p w:rsidR="007A1D64" w:rsidRDefault="007A1D64" w:rsidP="005E6B15">
      <w:pPr>
        <w:spacing w:after="0" w:line="240" w:lineRule="auto"/>
        <w:jc w:val="both"/>
        <w:rPr>
          <w:rFonts w:ascii="Times New Roman" w:hAnsi="Times New Roman"/>
          <w:b/>
          <w:color w:val="000000"/>
          <w:sz w:val="24"/>
          <w:szCs w:val="24"/>
        </w:rPr>
      </w:pPr>
      <w:r w:rsidRPr="00F6015A">
        <w:rPr>
          <w:rFonts w:ascii="Times New Roman" w:hAnsi="Times New Roman"/>
          <w:b/>
          <w:color w:val="000000"/>
          <w:sz w:val="24"/>
          <w:szCs w:val="24"/>
        </w:rPr>
        <w:t>Ad.3</w:t>
      </w:r>
      <w:r>
        <w:rPr>
          <w:rFonts w:ascii="Times New Roman" w:hAnsi="Times New Roman"/>
          <w:b/>
          <w:color w:val="000000"/>
          <w:sz w:val="24"/>
          <w:szCs w:val="24"/>
        </w:rPr>
        <w:t xml:space="preserve"> </w:t>
      </w:r>
    </w:p>
    <w:p w:rsidR="007A1D64" w:rsidRDefault="007A1D64" w:rsidP="005E6B1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Przyjęcie protokołu nr 1/19 z dnia 29 marca 2019 r.</w:t>
      </w:r>
    </w:p>
    <w:p w:rsidR="007A1D64" w:rsidRDefault="007A1D64" w:rsidP="005E6B15">
      <w:pPr>
        <w:spacing w:after="0" w:line="240" w:lineRule="auto"/>
        <w:jc w:val="both"/>
        <w:rPr>
          <w:rFonts w:ascii="Times New Roman" w:hAnsi="Times New Roman"/>
          <w:b/>
          <w:color w:val="000000"/>
          <w:sz w:val="24"/>
          <w:szCs w:val="24"/>
        </w:rPr>
      </w:pPr>
    </w:p>
    <w:p w:rsidR="007A1D64" w:rsidRPr="002300EF" w:rsidRDefault="007A1D64" w:rsidP="005E6B1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Wyżej wymieniony protokół przyjęto w głosowaniu 3 za, 0 przeciw, 0 wstrzymujących się.</w:t>
      </w:r>
    </w:p>
    <w:p w:rsidR="007A1D64" w:rsidRDefault="007A1D64" w:rsidP="005E6B15">
      <w:pPr>
        <w:spacing w:after="0" w:line="240" w:lineRule="auto"/>
        <w:jc w:val="both"/>
        <w:rPr>
          <w:rFonts w:ascii="Times New Roman" w:hAnsi="Times New Roman"/>
          <w:b/>
          <w:color w:val="000000"/>
          <w:sz w:val="24"/>
          <w:szCs w:val="24"/>
        </w:rPr>
      </w:pPr>
    </w:p>
    <w:p w:rsidR="007A1D64" w:rsidRDefault="007A1D64" w:rsidP="005E6B15">
      <w:pPr>
        <w:spacing w:after="0"/>
        <w:jc w:val="both"/>
        <w:rPr>
          <w:rFonts w:ascii="Times New Roman" w:hAnsi="Times New Roman"/>
          <w:b/>
          <w:color w:val="000000"/>
          <w:sz w:val="24"/>
          <w:szCs w:val="24"/>
        </w:rPr>
      </w:pPr>
      <w:r w:rsidRPr="00F6015A">
        <w:rPr>
          <w:rFonts w:ascii="Times New Roman" w:hAnsi="Times New Roman"/>
          <w:b/>
          <w:color w:val="000000"/>
          <w:sz w:val="24"/>
          <w:szCs w:val="24"/>
        </w:rPr>
        <w:t>Ad.4</w:t>
      </w:r>
    </w:p>
    <w:p w:rsidR="007A1D64" w:rsidRDefault="007A1D64" w:rsidP="005E6B15">
      <w:pPr>
        <w:spacing w:after="0"/>
        <w:jc w:val="both"/>
        <w:rPr>
          <w:rFonts w:ascii="Times New Roman" w:hAnsi="Times New Roman"/>
          <w:b/>
          <w:color w:val="000000"/>
          <w:sz w:val="24"/>
          <w:szCs w:val="24"/>
        </w:rPr>
      </w:pPr>
      <w:r>
        <w:rPr>
          <w:rFonts w:ascii="Times New Roman" w:hAnsi="Times New Roman"/>
          <w:b/>
          <w:color w:val="000000"/>
          <w:sz w:val="24"/>
          <w:szCs w:val="24"/>
        </w:rPr>
        <w:t xml:space="preserve">Rozpatrzenie sprawozdania finansowego, sprawozdania z wykonania budżetu wraz z opinią RIO o tym sprawozdaniu oraz informacji o stanie mienia Powiatu Pyrzyckiego, za rok 2018. </w:t>
      </w:r>
    </w:p>
    <w:p w:rsidR="007A1D64" w:rsidRDefault="007A1D64" w:rsidP="005E6B15">
      <w:pPr>
        <w:spacing w:after="0"/>
        <w:jc w:val="both"/>
        <w:rPr>
          <w:rFonts w:ascii="Times New Roman" w:hAnsi="Times New Roman"/>
          <w:b/>
          <w:color w:val="000000"/>
          <w:sz w:val="24"/>
          <w:szCs w:val="24"/>
        </w:rPr>
      </w:pPr>
    </w:p>
    <w:p w:rsidR="007A1D64" w:rsidRDefault="007A1D64" w:rsidP="00A9119B">
      <w:pPr>
        <w:jc w:val="both"/>
        <w:rPr>
          <w:rFonts w:ascii="Times New Roman" w:hAnsi="Times New Roman"/>
          <w:b/>
          <w:color w:val="000000"/>
          <w:sz w:val="24"/>
          <w:szCs w:val="24"/>
        </w:rPr>
      </w:pPr>
      <w:r>
        <w:rPr>
          <w:rFonts w:ascii="Times New Roman" w:hAnsi="Times New Roman"/>
          <w:b/>
          <w:color w:val="000000"/>
          <w:sz w:val="24"/>
          <w:szCs w:val="24"/>
        </w:rPr>
        <w:tab/>
        <w:t>4.1 Wypracowanie opinii komisji.</w:t>
      </w:r>
    </w:p>
    <w:p w:rsidR="007A1D64" w:rsidRDefault="007A1D64" w:rsidP="004B64B9">
      <w:pPr>
        <w:jc w:val="both"/>
        <w:rPr>
          <w:rFonts w:ascii="Times New Roman" w:hAnsi="Times New Roman"/>
          <w:b/>
          <w:color w:val="000000"/>
          <w:sz w:val="24"/>
          <w:szCs w:val="24"/>
        </w:rPr>
      </w:pPr>
      <w:r>
        <w:rPr>
          <w:rFonts w:ascii="Times New Roman" w:hAnsi="Times New Roman"/>
          <w:b/>
          <w:color w:val="000000"/>
          <w:sz w:val="24"/>
          <w:szCs w:val="24"/>
        </w:rPr>
        <w:tab/>
        <w:t>4.2 Wypracowanie wniosku w sprawie absolutorium dla Zarządu Powiatu.</w:t>
      </w:r>
    </w:p>
    <w:p w:rsidR="007A1D64" w:rsidRDefault="007A1D64" w:rsidP="001C106F">
      <w:pPr>
        <w:jc w:val="both"/>
        <w:rPr>
          <w:rFonts w:ascii="Times New Roman" w:hAnsi="Times New Roman"/>
          <w:bCs/>
          <w:color w:val="000000"/>
          <w:sz w:val="24"/>
          <w:szCs w:val="24"/>
        </w:rPr>
      </w:pPr>
      <w:r>
        <w:rPr>
          <w:rFonts w:ascii="Times New Roman" w:hAnsi="Times New Roman"/>
          <w:bCs/>
          <w:color w:val="000000"/>
          <w:sz w:val="24"/>
          <w:szCs w:val="24"/>
          <w:u w:val="single"/>
        </w:rPr>
        <w:t>Skarbnik A. Wabiński</w:t>
      </w:r>
      <w:r>
        <w:rPr>
          <w:rFonts w:ascii="Times New Roman" w:hAnsi="Times New Roman"/>
          <w:bCs/>
          <w:color w:val="000000"/>
          <w:sz w:val="24"/>
          <w:szCs w:val="24"/>
        </w:rPr>
        <w:t xml:space="preserve"> – Przypomniał, że zarząd do 30 marca ma obowiązek przedłużyć pisemne sprawozdanie z wykonania budżetu za rok 2018, i rada do końca czerwca ma za zadanie je rozpatrzyć. Omawiając budżet powiatu, zaczął od specyfiki źródeł dochodu, czyli: 65% średnio dochodów to dotacje i subwencje (pieniądz, na który powiat nie ma wpływu), dodając do tego udział podatku dochodowego od osób fizycznych gdzie to nie powiat ustala stawki i jest ograniczony wpływ na kreowanie tej wysokości to ponad 70%, i automatyczne przekłada się to na możliwości od strony wydatkowej, oraz mienie komunalne, którymi można gospodarować, uzyskiwać dochody, ewentualnie je sprzedawać. W ubiegłym roku powiat dostał o ponad 845.000 zł. mniejszą subwencje oświatową. W związku z tym analiza budżetu jest przeprowadzana, co miesiąc, aby sprawdzić, jakie dochody są kreowane, gdzie istnieją zagrożenia związane z brakiem ich realizacji. Poinformował, że był problem z planowaniem ze sprzedaży mienia, w ubiegłym roku był problem z budynkiem po domu dziecka w Czernicach, którego nie udało się sfinalizować. W 2018 roku było zagrożenie ze strony szpitala, gdzie pożyczone zostało 400.000 zł., aby mogli częściowo odblokować zobowiązania wymagalne. Istniało zagrożenie, że ta kwota będzie niewystarczająca w związku z tym wstrzymano inne wydatki, po to żeby kasowo mieć środki, gdy na koniec roku ewentualnie może ich zabraknąć. Poinformował, że planując wydatki, trzeba wyjść od tego, co trzeba bezwzględnie zapłacić. Największe obciążenia są związane z obsługą długu i publiczno-prawne, na, które trzeba zabezpieczyć środki. Jest to duża kwota, bo z samych odsetek za rok ubiegły było to blisko 556.000 zł, wykup obligacji to 1.246.000 zł. Dodatkowo spłacane są zobowiązania po sp. z o. o. które są w tegorocznym budżecie to 658.000 zł. Razem długi wynoszą 2.460.000 zł. Poinformował, że od 2010 r. mówiło się, że miała być zmieniona uchwała o dochodach jednostek samorządu terytorialnego, gdzie powiaty miały uzyskać większe udziały w podatku dochodowym od osób fizycznych i od osób prawnych o 2 p.p. </w:t>
      </w:r>
    </w:p>
    <w:p w:rsidR="007A1D64" w:rsidRDefault="007A1D64" w:rsidP="00EC5EA0">
      <w:pPr>
        <w:jc w:val="both"/>
        <w:rPr>
          <w:rFonts w:ascii="Times New Roman" w:hAnsi="Times New Roman"/>
          <w:bCs/>
          <w:color w:val="000000"/>
          <w:sz w:val="24"/>
          <w:szCs w:val="24"/>
        </w:rPr>
      </w:pPr>
      <w:r>
        <w:rPr>
          <w:rFonts w:ascii="Times New Roman" w:hAnsi="Times New Roman"/>
          <w:bCs/>
          <w:color w:val="000000"/>
          <w:sz w:val="24"/>
          <w:szCs w:val="24"/>
          <w:u w:val="single"/>
        </w:rPr>
        <w:t>Sekretarz komisji R. Bochan-Bochanowicz</w:t>
      </w:r>
      <w:r>
        <w:rPr>
          <w:rFonts w:ascii="Times New Roman" w:hAnsi="Times New Roman"/>
          <w:bCs/>
          <w:color w:val="000000"/>
          <w:sz w:val="24"/>
          <w:szCs w:val="24"/>
        </w:rPr>
        <w:t xml:space="preserve"> – Zapytała skarbnika, czy doszło do tej zmiany w 2010 r. oraz czy był projekt ustawy?</w:t>
      </w:r>
    </w:p>
    <w:p w:rsidR="007A1D64" w:rsidRPr="000819CB" w:rsidRDefault="007A1D64" w:rsidP="00D9444A">
      <w:pPr>
        <w:jc w:val="both"/>
        <w:rPr>
          <w:rFonts w:ascii="Times New Roman" w:hAnsi="Times New Roman"/>
          <w:bCs/>
          <w:color w:val="000000"/>
          <w:sz w:val="24"/>
          <w:szCs w:val="24"/>
        </w:rPr>
      </w:pPr>
      <w:r>
        <w:rPr>
          <w:rFonts w:ascii="Times New Roman" w:hAnsi="Times New Roman"/>
          <w:bCs/>
          <w:color w:val="000000"/>
          <w:sz w:val="24"/>
          <w:szCs w:val="24"/>
          <w:u w:val="single"/>
        </w:rPr>
        <w:t>Skarbnik A. Wabiński</w:t>
      </w:r>
      <w:r>
        <w:rPr>
          <w:rFonts w:ascii="Times New Roman" w:hAnsi="Times New Roman"/>
          <w:bCs/>
          <w:color w:val="000000"/>
          <w:sz w:val="24"/>
          <w:szCs w:val="24"/>
        </w:rPr>
        <w:t xml:space="preserve"> – Odpowiedział, że nie było projektu. Podsumował, że rok 2018 skończył się z nadwyżką o wysokości 2.958.580 zł. 98 gr., ale po uwzględnieniu większych rozchodów nad przychodami -533.000 zł., ostatecznie nadwyżka, którą można wykorzystać w 2019 r. wynosi 2.425.508 zł. 56gr. Przypomniał, że na sesji marcowej zostało wprowadzone w skale przychodów wolnych środków, środki, które pozostały na dwóch projektach ,,Nowoczesna Szkoła - Nowoczesny Pracownik” i ,,Wsparcie szkół i placówek prowadzących kształcenie zawodowe na rzecz rozwoju gospodarczego na obszarze kontraktu samorządowego Pyrzyce” o wysokości 967.531 zł. 7 gr., ponieważ ta kwota stanowiła środki które pozostały na wydzielonych rachunkach, jest opinią znaczony, ale jak zostaną na koniec roku na rachunkach to tkwią w tej nadwyżce i w roku następnym można je wprowadzić tylko po stronie przychodów. Długu jest 14.418.500 zł. Jest on spłacany zgodnie z harmonogramami.</w:t>
      </w:r>
    </w:p>
    <w:p w:rsidR="007A1D64" w:rsidRPr="00270E7B" w:rsidRDefault="007A1D64" w:rsidP="00FA71D9">
      <w:pPr>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
          <w:color w:val="000000"/>
          <w:sz w:val="24"/>
          <w:szCs w:val="24"/>
        </w:rPr>
        <w:t xml:space="preserve">4.1 </w:t>
      </w:r>
      <w:r w:rsidRPr="00270E7B">
        <w:rPr>
          <w:rFonts w:ascii="Times New Roman" w:hAnsi="Times New Roman"/>
          <w:bCs/>
          <w:color w:val="000000"/>
          <w:sz w:val="24"/>
          <w:szCs w:val="24"/>
        </w:rPr>
        <w:t>Opinia z dnia 05 czerwca 2019 r. o wykonaniu budżetu Powiatu Pyrzyckiego za 2018 r.</w:t>
      </w:r>
    </w:p>
    <w:p w:rsidR="007A1D64" w:rsidRDefault="007A1D64" w:rsidP="00FA71D9">
      <w:pPr>
        <w:jc w:val="both"/>
        <w:rPr>
          <w:rFonts w:ascii="Times New Roman" w:hAnsi="Times New Roman"/>
          <w:bCs/>
          <w:i/>
          <w:iCs/>
          <w:color w:val="000000"/>
          <w:sz w:val="24"/>
          <w:szCs w:val="24"/>
        </w:rPr>
      </w:pPr>
      <w:r>
        <w:rPr>
          <w:rFonts w:ascii="Times New Roman" w:hAnsi="Times New Roman"/>
          <w:bCs/>
          <w:i/>
          <w:iCs/>
          <w:color w:val="000000"/>
          <w:sz w:val="24"/>
          <w:szCs w:val="24"/>
        </w:rPr>
        <w:t>Opinię pozytywną przyjęto w głosowaniu 3 za, 0 przeciw, 0 wstrzymujących się.</w:t>
      </w:r>
    </w:p>
    <w:p w:rsidR="007A1D64" w:rsidRDefault="007A1D64" w:rsidP="00F13C30">
      <w:pPr>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
          <w:color w:val="000000"/>
          <w:sz w:val="24"/>
          <w:szCs w:val="24"/>
        </w:rPr>
        <w:t>4.2</w:t>
      </w:r>
      <w:r>
        <w:rPr>
          <w:rFonts w:ascii="Times New Roman" w:hAnsi="Times New Roman"/>
          <w:bCs/>
          <w:color w:val="000000"/>
          <w:sz w:val="24"/>
          <w:szCs w:val="24"/>
        </w:rPr>
        <w:t xml:space="preserve"> Przewodniczący komisji przeczytał wniosek Komisji Rewizyjnej Rady Powiatu Pyrzyckiego sprawie absolutorium dla Zarządu Powiatu Pyrzyckiego za rok 2018.</w:t>
      </w:r>
    </w:p>
    <w:p w:rsidR="007A1D64" w:rsidRDefault="007A1D64" w:rsidP="00F13C30">
      <w:pPr>
        <w:jc w:val="both"/>
        <w:rPr>
          <w:rFonts w:ascii="Times New Roman" w:hAnsi="Times New Roman"/>
          <w:bCs/>
          <w:i/>
          <w:iCs/>
          <w:color w:val="000000"/>
          <w:sz w:val="24"/>
          <w:szCs w:val="24"/>
        </w:rPr>
      </w:pPr>
      <w:r>
        <w:rPr>
          <w:rFonts w:ascii="Times New Roman" w:hAnsi="Times New Roman"/>
          <w:bCs/>
          <w:color w:val="000000"/>
          <w:sz w:val="24"/>
          <w:szCs w:val="24"/>
        </w:rPr>
        <w:t>(</w:t>
      </w:r>
      <w:r>
        <w:rPr>
          <w:rFonts w:ascii="Times New Roman" w:hAnsi="Times New Roman"/>
          <w:bCs/>
          <w:i/>
          <w:iCs/>
          <w:color w:val="000000"/>
          <w:sz w:val="24"/>
          <w:szCs w:val="24"/>
        </w:rPr>
        <w:t>Godz. 11:00 - Przewodniczący komisji Rewizyjnej podziękował wicestaroście i skarbnikowi za przybycie. Wicestarosta i skarbnik opuścili salę obrad.)</w:t>
      </w:r>
    </w:p>
    <w:p w:rsidR="007A1D64" w:rsidRPr="00610F79" w:rsidRDefault="007A1D64" w:rsidP="00610F79">
      <w:pPr>
        <w:jc w:val="both"/>
        <w:rPr>
          <w:rFonts w:ascii="Times New Roman" w:hAnsi="Times New Roman"/>
          <w:bCs/>
          <w:i/>
          <w:iCs/>
          <w:color w:val="000000"/>
          <w:sz w:val="24"/>
          <w:szCs w:val="24"/>
        </w:rPr>
      </w:pPr>
      <w:r>
        <w:rPr>
          <w:rFonts w:ascii="Times New Roman" w:hAnsi="Times New Roman"/>
          <w:bCs/>
          <w:i/>
          <w:iCs/>
          <w:color w:val="000000"/>
          <w:sz w:val="24"/>
          <w:szCs w:val="24"/>
        </w:rPr>
        <w:t>Wyżej wymieniony w</w:t>
      </w:r>
      <w:r w:rsidRPr="00270E7B">
        <w:rPr>
          <w:rFonts w:ascii="Times New Roman" w:hAnsi="Times New Roman"/>
          <w:bCs/>
          <w:i/>
          <w:iCs/>
          <w:color w:val="000000"/>
          <w:sz w:val="24"/>
          <w:szCs w:val="24"/>
        </w:rPr>
        <w:t xml:space="preserve">niosek przyjęto </w:t>
      </w:r>
      <w:r>
        <w:rPr>
          <w:rFonts w:ascii="Times New Roman" w:hAnsi="Times New Roman"/>
          <w:bCs/>
          <w:i/>
          <w:iCs/>
          <w:color w:val="000000"/>
          <w:sz w:val="24"/>
          <w:szCs w:val="24"/>
        </w:rPr>
        <w:t xml:space="preserve">w głosowaniu </w:t>
      </w:r>
      <w:r w:rsidRPr="00270E7B">
        <w:rPr>
          <w:rFonts w:ascii="Times New Roman" w:hAnsi="Times New Roman"/>
          <w:bCs/>
          <w:i/>
          <w:iCs/>
          <w:color w:val="000000"/>
          <w:sz w:val="24"/>
          <w:szCs w:val="24"/>
        </w:rPr>
        <w:t>3 za, 0 przeciw, 0 wstrzymujących się.</w:t>
      </w:r>
    </w:p>
    <w:p w:rsidR="007A1D64" w:rsidRDefault="007A1D64" w:rsidP="002078E2">
      <w:pPr>
        <w:spacing w:after="0"/>
        <w:jc w:val="both"/>
        <w:rPr>
          <w:rFonts w:ascii="Times New Roman" w:hAnsi="Times New Roman"/>
          <w:b/>
          <w:color w:val="000000"/>
          <w:sz w:val="24"/>
          <w:szCs w:val="24"/>
        </w:rPr>
      </w:pPr>
      <w:r>
        <w:rPr>
          <w:rFonts w:ascii="Times New Roman" w:hAnsi="Times New Roman"/>
          <w:b/>
          <w:color w:val="000000"/>
          <w:sz w:val="24"/>
          <w:szCs w:val="24"/>
        </w:rPr>
        <w:t>Ad. 5</w:t>
      </w:r>
    </w:p>
    <w:p w:rsidR="007A1D64" w:rsidRDefault="007A1D64" w:rsidP="00037BE9">
      <w:pPr>
        <w:spacing w:after="0"/>
        <w:jc w:val="both"/>
        <w:rPr>
          <w:rFonts w:ascii="Times New Roman" w:hAnsi="Times New Roman"/>
          <w:b/>
          <w:color w:val="000000"/>
          <w:sz w:val="24"/>
          <w:szCs w:val="24"/>
        </w:rPr>
      </w:pPr>
      <w:r>
        <w:rPr>
          <w:rFonts w:ascii="Times New Roman" w:hAnsi="Times New Roman"/>
          <w:b/>
          <w:color w:val="000000"/>
          <w:sz w:val="24"/>
          <w:szCs w:val="24"/>
        </w:rPr>
        <w:t xml:space="preserve">Wolne wnioski. </w:t>
      </w:r>
    </w:p>
    <w:p w:rsidR="007A1D64" w:rsidRDefault="007A1D64" w:rsidP="002078E2">
      <w:pPr>
        <w:spacing w:after="0"/>
        <w:jc w:val="both"/>
        <w:rPr>
          <w:rFonts w:ascii="Times New Roman" w:hAnsi="Times New Roman"/>
          <w:b/>
          <w:color w:val="000000"/>
          <w:sz w:val="24"/>
          <w:szCs w:val="24"/>
        </w:rPr>
      </w:pPr>
    </w:p>
    <w:p w:rsidR="007A1D64" w:rsidRPr="00F6015A" w:rsidRDefault="007A1D64" w:rsidP="00A9119B">
      <w:pPr>
        <w:jc w:val="both"/>
        <w:rPr>
          <w:rFonts w:ascii="Times New Roman" w:hAnsi="Times New Roman"/>
          <w:color w:val="000000"/>
          <w:sz w:val="24"/>
          <w:szCs w:val="24"/>
        </w:rPr>
      </w:pPr>
      <w:r w:rsidRPr="00F6015A">
        <w:rPr>
          <w:rFonts w:ascii="Times New Roman" w:hAnsi="Times New Roman"/>
          <w:color w:val="000000"/>
          <w:sz w:val="24"/>
          <w:szCs w:val="24"/>
        </w:rPr>
        <w:t>Brak wniosków.</w:t>
      </w:r>
    </w:p>
    <w:p w:rsidR="007A1D64" w:rsidRDefault="007A1D64" w:rsidP="005E6B15">
      <w:pPr>
        <w:spacing w:after="0"/>
        <w:jc w:val="both"/>
        <w:rPr>
          <w:rFonts w:ascii="Times New Roman" w:hAnsi="Times New Roman"/>
          <w:b/>
          <w:bCs/>
          <w:iCs/>
          <w:color w:val="000000"/>
          <w:sz w:val="24"/>
          <w:szCs w:val="24"/>
        </w:rPr>
      </w:pPr>
      <w:r>
        <w:rPr>
          <w:rFonts w:ascii="Times New Roman" w:hAnsi="Times New Roman"/>
          <w:b/>
          <w:bCs/>
          <w:iCs/>
          <w:color w:val="000000"/>
          <w:sz w:val="24"/>
          <w:szCs w:val="24"/>
        </w:rPr>
        <w:t>Ad. 6</w:t>
      </w:r>
    </w:p>
    <w:p w:rsidR="007A1D64" w:rsidRDefault="007A1D64" w:rsidP="00610F79">
      <w:pPr>
        <w:spacing w:after="0"/>
        <w:jc w:val="both"/>
        <w:rPr>
          <w:rFonts w:ascii="Times New Roman" w:hAnsi="Times New Roman"/>
          <w:b/>
          <w:bCs/>
          <w:iCs/>
          <w:color w:val="000000"/>
          <w:sz w:val="24"/>
          <w:szCs w:val="24"/>
        </w:rPr>
      </w:pPr>
      <w:r>
        <w:rPr>
          <w:rFonts w:ascii="Times New Roman" w:hAnsi="Times New Roman"/>
          <w:b/>
          <w:bCs/>
          <w:iCs/>
          <w:color w:val="000000"/>
          <w:sz w:val="24"/>
          <w:szCs w:val="24"/>
        </w:rPr>
        <w:t xml:space="preserve">Zamknięcie posiedzenia. </w:t>
      </w:r>
    </w:p>
    <w:p w:rsidR="007A1D64" w:rsidRDefault="007A1D64" w:rsidP="00610F79">
      <w:pPr>
        <w:spacing w:after="0"/>
        <w:jc w:val="both"/>
        <w:rPr>
          <w:rFonts w:ascii="Times New Roman" w:hAnsi="Times New Roman"/>
          <w:iCs/>
          <w:color w:val="000000"/>
          <w:sz w:val="24"/>
          <w:szCs w:val="24"/>
        </w:rPr>
      </w:pPr>
    </w:p>
    <w:p w:rsidR="007A1D64" w:rsidRDefault="007A1D64" w:rsidP="00610F79">
      <w:pPr>
        <w:spacing w:after="0"/>
        <w:jc w:val="both"/>
        <w:rPr>
          <w:rFonts w:ascii="Times New Roman" w:hAnsi="Times New Roman"/>
          <w:iCs/>
          <w:color w:val="000000"/>
          <w:sz w:val="24"/>
          <w:szCs w:val="24"/>
        </w:rPr>
      </w:pPr>
      <w:r>
        <w:rPr>
          <w:rFonts w:ascii="Times New Roman" w:hAnsi="Times New Roman"/>
          <w:iCs/>
          <w:color w:val="000000"/>
          <w:sz w:val="24"/>
          <w:szCs w:val="24"/>
        </w:rPr>
        <w:t>W związku z wyczerpaniem porządku obrad przewodniczący komisji J. Budynek dziękując obecnym za przybycie zamknął posiedzenie komisji.</w:t>
      </w:r>
    </w:p>
    <w:p w:rsidR="007A1D64" w:rsidRPr="001C106F" w:rsidRDefault="007A1D64" w:rsidP="00610F79">
      <w:pPr>
        <w:spacing w:after="0"/>
        <w:jc w:val="both"/>
        <w:rPr>
          <w:rFonts w:ascii="Times New Roman" w:hAnsi="Times New Roman"/>
          <w:iCs/>
          <w:color w:val="000000"/>
          <w:sz w:val="24"/>
          <w:szCs w:val="24"/>
        </w:rPr>
      </w:pPr>
    </w:p>
    <w:p w:rsidR="007A1D64" w:rsidRPr="009C1EC6" w:rsidRDefault="007A1D64" w:rsidP="009C1EC6">
      <w:pPr>
        <w:jc w:val="both"/>
        <w:rPr>
          <w:rFonts w:ascii="Times New Roman" w:hAnsi="Times New Roman"/>
          <w:b/>
          <w:bCs/>
          <w:iCs/>
          <w:color w:val="000000"/>
          <w:sz w:val="24"/>
          <w:szCs w:val="24"/>
        </w:rPr>
      </w:pPr>
      <w:r>
        <w:rPr>
          <w:rFonts w:ascii="Times New Roman" w:hAnsi="Times New Roman"/>
          <w:b/>
          <w:bCs/>
          <w:iCs/>
          <w:color w:val="000000"/>
          <w:sz w:val="24"/>
          <w:szCs w:val="24"/>
        </w:rPr>
        <w:t xml:space="preserve">Godz. </w:t>
      </w:r>
      <w:r w:rsidRPr="00423468">
        <w:rPr>
          <w:rFonts w:ascii="Times New Roman" w:hAnsi="Times New Roman"/>
          <w:b/>
          <w:bCs/>
          <w:color w:val="000000"/>
          <w:sz w:val="24"/>
          <w:szCs w:val="24"/>
        </w:rPr>
        <w:t>11:05</w:t>
      </w:r>
    </w:p>
    <w:p w:rsidR="007A1D64" w:rsidRDefault="007A1D64" w:rsidP="00A9119B">
      <w:pPr>
        <w:jc w:val="both"/>
        <w:rPr>
          <w:rFonts w:ascii="Times New Roman" w:hAnsi="Times New Roman"/>
          <w:color w:val="000000"/>
          <w:sz w:val="24"/>
          <w:szCs w:val="24"/>
        </w:rPr>
      </w:pPr>
    </w:p>
    <w:p w:rsidR="007A1D64" w:rsidRDefault="007A1D64" w:rsidP="00A9119B">
      <w:pPr>
        <w:jc w:val="both"/>
        <w:rPr>
          <w:rFonts w:ascii="Times New Roman" w:hAnsi="Times New Roman"/>
          <w:color w:val="000000"/>
          <w:sz w:val="24"/>
          <w:szCs w:val="24"/>
        </w:rPr>
      </w:pPr>
      <w:r w:rsidRPr="00F6015A">
        <w:rPr>
          <w:rFonts w:ascii="Times New Roman" w:hAnsi="Times New Roman"/>
          <w:color w:val="000000"/>
          <w:sz w:val="24"/>
          <w:szCs w:val="24"/>
        </w:rPr>
        <w:t xml:space="preserve">Protokółowała: </w:t>
      </w:r>
    </w:p>
    <w:p w:rsidR="007A1D64" w:rsidRPr="00F6015A" w:rsidRDefault="007A1D64" w:rsidP="00A9119B">
      <w:pPr>
        <w:jc w:val="both"/>
        <w:rPr>
          <w:rFonts w:ascii="Times New Roman" w:hAnsi="Times New Roman"/>
          <w:color w:val="000000"/>
          <w:sz w:val="24"/>
          <w:szCs w:val="24"/>
        </w:rPr>
      </w:pPr>
      <w:r>
        <w:rPr>
          <w:rFonts w:ascii="Times New Roman" w:hAnsi="Times New Roman"/>
          <w:color w:val="000000"/>
          <w:sz w:val="24"/>
          <w:szCs w:val="24"/>
        </w:rPr>
        <w:t xml:space="preserve">Aleksandra Frohmut                          </w:t>
      </w:r>
      <w:r w:rsidRPr="00F6015A">
        <w:rPr>
          <w:rFonts w:ascii="Times New Roman" w:hAnsi="Times New Roman"/>
          <w:color w:val="000000"/>
          <w:sz w:val="24"/>
          <w:szCs w:val="24"/>
        </w:rPr>
        <w:t xml:space="preserve">               </w:t>
      </w:r>
    </w:p>
    <w:p w:rsidR="007A1D64" w:rsidRPr="00F6015A" w:rsidRDefault="007A1D64" w:rsidP="007B13D1">
      <w:pPr>
        <w:jc w:val="both"/>
        <w:rPr>
          <w:rFonts w:ascii="Times New Roman" w:hAnsi="Times New Roman"/>
          <w:color w:val="000000"/>
          <w:sz w:val="24"/>
          <w:szCs w:val="24"/>
        </w:rPr>
      </w:pPr>
      <w:r w:rsidRPr="00F6015A">
        <w:rPr>
          <w:rFonts w:ascii="Times New Roman" w:hAnsi="Times New Roman"/>
          <w:color w:val="000000"/>
          <w:sz w:val="24"/>
          <w:szCs w:val="24"/>
        </w:rPr>
        <w:t xml:space="preserve">                                    </w:t>
      </w:r>
    </w:p>
    <w:p w:rsidR="007A1D64" w:rsidRPr="00F6015A" w:rsidRDefault="007A1D64" w:rsidP="00A9119B">
      <w:pPr>
        <w:ind w:left="4248" w:firstLine="708"/>
        <w:jc w:val="both"/>
        <w:rPr>
          <w:rFonts w:ascii="Times New Roman" w:hAnsi="Times New Roman"/>
          <w:color w:val="000000"/>
          <w:sz w:val="24"/>
          <w:szCs w:val="24"/>
        </w:rPr>
      </w:pPr>
      <w:r w:rsidRPr="00F6015A">
        <w:rPr>
          <w:rFonts w:ascii="Times New Roman" w:hAnsi="Times New Roman"/>
          <w:color w:val="000000"/>
          <w:sz w:val="24"/>
          <w:szCs w:val="24"/>
        </w:rPr>
        <w:t xml:space="preserve">    PRZEWODNICZĄCY KOMISJI</w:t>
      </w:r>
    </w:p>
    <w:p w:rsidR="007A1D64" w:rsidRPr="00D556D0" w:rsidRDefault="007A1D64" w:rsidP="00D556D0">
      <w:pPr>
        <w:jc w:val="both"/>
        <w:rPr>
          <w:rFonts w:ascii="Times New Roman" w:hAnsi="Times New Roman"/>
          <w:bCs/>
          <w:iCs/>
          <w:color w:val="000000"/>
          <w:sz w:val="24"/>
          <w:szCs w:val="24"/>
        </w:rPr>
      </w:pPr>
      <w:r w:rsidRPr="00F6015A">
        <w:rPr>
          <w:rFonts w:ascii="Times New Roman" w:hAnsi="Times New Roman"/>
          <w:color w:val="000000"/>
          <w:sz w:val="24"/>
          <w:szCs w:val="24"/>
        </w:rPr>
        <w:tab/>
      </w:r>
      <w:r w:rsidRPr="00F6015A">
        <w:rPr>
          <w:rFonts w:ascii="Times New Roman" w:hAnsi="Times New Roman"/>
          <w:color w:val="000000"/>
          <w:sz w:val="24"/>
          <w:szCs w:val="24"/>
        </w:rPr>
        <w:tab/>
      </w:r>
      <w:r w:rsidRPr="00F6015A">
        <w:rPr>
          <w:rFonts w:ascii="Times New Roman" w:hAnsi="Times New Roman"/>
          <w:color w:val="000000"/>
          <w:sz w:val="24"/>
          <w:szCs w:val="24"/>
        </w:rPr>
        <w:tab/>
      </w:r>
      <w:r w:rsidRPr="00F6015A">
        <w:rPr>
          <w:rFonts w:ascii="Times New Roman" w:hAnsi="Times New Roman"/>
          <w:color w:val="000000"/>
          <w:sz w:val="24"/>
          <w:szCs w:val="24"/>
        </w:rPr>
        <w:tab/>
      </w:r>
      <w:r w:rsidRPr="00F6015A">
        <w:rPr>
          <w:rFonts w:ascii="Times New Roman" w:hAnsi="Times New Roman"/>
          <w:color w:val="000000"/>
          <w:sz w:val="24"/>
          <w:szCs w:val="24"/>
        </w:rPr>
        <w:tab/>
      </w:r>
      <w:r w:rsidRPr="00F6015A">
        <w:rPr>
          <w:rFonts w:ascii="Times New Roman" w:hAnsi="Times New Roman"/>
          <w:color w:val="000000"/>
          <w:sz w:val="24"/>
          <w:szCs w:val="24"/>
        </w:rPr>
        <w:tab/>
      </w:r>
      <w:r w:rsidRPr="00F6015A">
        <w:rPr>
          <w:rFonts w:ascii="Times New Roman" w:hAnsi="Times New Roman"/>
          <w:color w:val="000000"/>
          <w:sz w:val="24"/>
          <w:szCs w:val="24"/>
        </w:rPr>
        <w:tab/>
      </w:r>
      <w:r w:rsidRPr="00F6015A">
        <w:rPr>
          <w:rFonts w:ascii="Times New Roman" w:hAnsi="Times New Roman"/>
          <w:color w:val="000000"/>
          <w:sz w:val="24"/>
          <w:szCs w:val="24"/>
        </w:rPr>
        <w:tab/>
      </w:r>
      <w:r w:rsidRPr="00D556D0">
        <w:rPr>
          <w:rFonts w:ascii="Times New Roman" w:hAnsi="Times New Roman"/>
          <w:color w:val="000000"/>
          <w:sz w:val="24"/>
          <w:szCs w:val="24"/>
        </w:rPr>
        <w:t>JANUSZ BUDYNEK</w:t>
      </w:r>
    </w:p>
    <w:sectPr w:rsidR="007A1D64" w:rsidRPr="00D556D0" w:rsidSect="004226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D64" w:rsidRDefault="007A1D64" w:rsidP="00F6015A">
      <w:pPr>
        <w:spacing w:after="0" w:line="240" w:lineRule="auto"/>
      </w:pPr>
      <w:r>
        <w:separator/>
      </w:r>
    </w:p>
  </w:endnote>
  <w:endnote w:type="continuationSeparator" w:id="0">
    <w:p w:rsidR="007A1D64" w:rsidRDefault="007A1D64" w:rsidP="00F60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64" w:rsidRDefault="007A1D64" w:rsidP="00A0622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A1D64" w:rsidRDefault="007A1D64" w:rsidP="00FA3B55">
    <w:pPr>
      <w:pStyle w:val="Footer"/>
      <w:ind w:right="360"/>
      <w:jc w:val="right"/>
    </w:pPr>
  </w:p>
  <w:p w:rsidR="007A1D64" w:rsidRDefault="007A1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D64" w:rsidRDefault="007A1D64" w:rsidP="00F6015A">
      <w:pPr>
        <w:spacing w:after="0" w:line="240" w:lineRule="auto"/>
      </w:pPr>
      <w:r>
        <w:separator/>
      </w:r>
    </w:p>
  </w:footnote>
  <w:footnote w:type="continuationSeparator" w:id="0">
    <w:p w:rsidR="007A1D64" w:rsidRDefault="007A1D64" w:rsidP="00F60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64" w:rsidRDefault="007A1D64" w:rsidP="0035056F">
    <w:pPr>
      <w:pStyle w:val="Header"/>
    </w:pPr>
  </w:p>
  <w:p w:rsidR="007A1D64" w:rsidRDefault="007A1D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6181C"/>
    <w:multiLevelType w:val="hybridMultilevel"/>
    <w:tmpl w:val="9DEAC22C"/>
    <w:lvl w:ilvl="0" w:tplc="04150015">
      <w:start w:val="1"/>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0E7"/>
    <w:rsid w:val="000022A8"/>
    <w:rsid w:val="00002ED7"/>
    <w:rsid w:val="00004593"/>
    <w:rsid w:val="0000494E"/>
    <w:rsid w:val="000217EA"/>
    <w:rsid w:val="00024B90"/>
    <w:rsid w:val="00031986"/>
    <w:rsid w:val="00037BE9"/>
    <w:rsid w:val="00041807"/>
    <w:rsid w:val="0007337E"/>
    <w:rsid w:val="00074D68"/>
    <w:rsid w:val="000819CB"/>
    <w:rsid w:val="000829EE"/>
    <w:rsid w:val="00083B39"/>
    <w:rsid w:val="00087415"/>
    <w:rsid w:val="000907E7"/>
    <w:rsid w:val="000B42BE"/>
    <w:rsid w:val="000B5332"/>
    <w:rsid w:val="000B6224"/>
    <w:rsid w:val="000C3908"/>
    <w:rsid w:val="000C6EE8"/>
    <w:rsid w:val="000D24E6"/>
    <w:rsid w:val="000D5625"/>
    <w:rsid w:val="000E30A6"/>
    <w:rsid w:val="00116FD0"/>
    <w:rsid w:val="001230E7"/>
    <w:rsid w:val="00124598"/>
    <w:rsid w:val="0013001F"/>
    <w:rsid w:val="0013328F"/>
    <w:rsid w:val="001473D4"/>
    <w:rsid w:val="00152D2D"/>
    <w:rsid w:val="00167FB5"/>
    <w:rsid w:val="00171EE6"/>
    <w:rsid w:val="00184518"/>
    <w:rsid w:val="00185760"/>
    <w:rsid w:val="001926A1"/>
    <w:rsid w:val="001A220E"/>
    <w:rsid w:val="001B044C"/>
    <w:rsid w:val="001B05F5"/>
    <w:rsid w:val="001C106F"/>
    <w:rsid w:val="001C531A"/>
    <w:rsid w:val="001E641E"/>
    <w:rsid w:val="00201EC8"/>
    <w:rsid w:val="002028D0"/>
    <w:rsid w:val="002078E2"/>
    <w:rsid w:val="002300EF"/>
    <w:rsid w:val="00246CDB"/>
    <w:rsid w:val="00270E7B"/>
    <w:rsid w:val="002920F0"/>
    <w:rsid w:val="00297915"/>
    <w:rsid w:val="002A42B5"/>
    <w:rsid w:val="002B5848"/>
    <w:rsid w:val="002B5C5F"/>
    <w:rsid w:val="002C3661"/>
    <w:rsid w:val="002E4893"/>
    <w:rsid w:val="002E7630"/>
    <w:rsid w:val="002F141C"/>
    <w:rsid w:val="002F540F"/>
    <w:rsid w:val="003059AD"/>
    <w:rsid w:val="00307CF4"/>
    <w:rsid w:val="00312D22"/>
    <w:rsid w:val="00324168"/>
    <w:rsid w:val="0033468F"/>
    <w:rsid w:val="0035056F"/>
    <w:rsid w:val="00351389"/>
    <w:rsid w:val="0039228B"/>
    <w:rsid w:val="00394A3C"/>
    <w:rsid w:val="00397200"/>
    <w:rsid w:val="003B6939"/>
    <w:rsid w:val="003C1745"/>
    <w:rsid w:val="003C1916"/>
    <w:rsid w:val="003C5E81"/>
    <w:rsid w:val="003F060C"/>
    <w:rsid w:val="003F6475"/>
    <w:rsid w:val="00403608"/>
    <w:rsid w:val="00415C61"/>
    <w:rsid w:val="00420260"/>
    <w:rsid w:val="00422611"/>
    <w:rsid w:val="00423468"/>
    <w:rsid w:val="0044777D"/>
    <w:rsid w:val="00452A1B"/>
    <w:rsid w:val="00473591"/>
    <w:rsid w:val="00481DBE"/>
    <w:rsid w:val="004826ED"/>
    <w:rsid w:val="00496CF3"/>
    <w:rsid w:val="004A668D"/>
    <w:rsid w:val="004B64B9"/>
    <w:rsid w:val="004C3F6B"/>
    <w:rsid w:val="004C7CF2"/>
    <w:rsid w:val="004D260E"/>
    <w:rsid w:val="004E3DA9"/>
    <w:rsid w:val="004F4E89"/>
    <w:rsid w:val="00536AD5"/>
    <w:rsid w:val="0054233E"/>
    <w:rsid w:val="00581857"/>
    <w:rsid w:val="005871C8"/>
    <w:rsid w:val="00592EB6"/>
    <w:rsid w:val="005A0C86"/>
    <w:rsid w:val="005B7D6D"/>
    <w:rsid w:val="005D58BA"/>
    <w:rsid w:val="005E5750"/>
    <w:rsid w:val="005E6B15"/>
    <w:rsid w:val="005F2955"/>
    <w:rsid w:val="00610F79"/>
    <w:rsid w:val="006111CC"/>
    <w:rsid w:val="00615B13"/>
    <w:rsid w:val="00617C83"/>
    <w:rsid w:val="006232AF"/>
    <w:rsid w:val="006372F6"/>
    <w:rsid w:val="00646780"/>
    <w:rsid w:val="00651CDE"/>
    <w:rsid w:val="00663D42"/>
    <w:rsid w:val="00675EFD"/>
    <w:rsid w:val="00697CB6"/>
    <w:rsid w:val="006B2656"/>
    <w:rsid w:val="006C2996"/>
    <w:rsid w:val="006C54C5"/>
    <w:rsid w:val="006D6F3A"/>
    <w:rsid w:val="006E0438"/>
    <w:rsid w:val="006E2D37"/>
    <w:rsid w:val="006E5523"/>
    <w:rsid w:val="006E6950"/>
    <w:rsid w:val="00700FC2"/>
    <w:rsid w:val="007152F8"/>
    <w:rsid w:val="00733213"/>
    <w:rsid w:val="00734FBC"/>
    <w:rsid w:val="007368A1"/>
    <w:rsid w:val="00742EC3"/>
    <w:rsid w:val="00745F6D"/>
    <w:rsid w:val="00746C5B"/>
    <w:rsid w:val="00763C2E"/>
    <w:rsid w:val="00771454"/>
    <w:rsid w:val="007744CB"/>
    <w:rsid w:val="00777F22"/>
    <w:rsid w:val="007870BD"/>
    <w:rsid w:val="00790529"/>
    <w:rsid w:val="007A1D64"/>
    <w:rsid w:val="007A495C"/>
    <w:rsid w:val="007A57F8"/>
    <w:rsid w:val="007A6E34"/>
    <w:rsid w:val="007B13D1"/>
    <w:rsid w:val="007D2B03"/>
    <w:rsid w:val="007D6AA4"/>
    <w:rsid w:val="007E1D0E"/>
    <w:rsid w:val="007E4429"/>
    <w:rsid w:val="007E5AAD"/>
    <w:rsid w:val="007F5FBA"/>
    <w:rsid w:val="00805BDA"/>
    <w:rsid w:val="00815176"/>
    <w:rsid w:val="00822EB0"/>
    <w:rsid w:val="00827C4E"/>
    <w:rsid w:val="008807EA"/>
    <w:rsid w:val="008834DB"/>
    <w:rsid w:val="0088370D"/>
    <w:rsid w:val="0088654B"/>
    <w:rsid w:val="0088741A"/>
    <w:rsid w:val="00890AEA"/>
    <w:rsid w:val="008A7A76"/>
    <w:rsid w:val="008B3010"/>
    <w:rsid w:val="00900BD5"/>
    <w:rsid w:val="00902106"/>
    <w:rsid w:val="009042B7"/>
    <w:rsid w:val="00911B25"/>
    <w:rsid w:val="00921C64"/>
    <w:rsid w:val="009337EE"/>
    <w:rsid w:val="009648A0"/>
    <w:rsid w:val="00986C24"/>
    <w:rsid w:val="00995176"/>
    <w:rsid w:val="009A4C90"/>
    <w:rsid w:val="009B6B26"/>
    <w:rsid w:val="009B77A5"/>
    <w:rsid w:val="009C0F8E"/>
    <w:rsid w:val="009C1EC6"/>
    <w:rsid w:val="009D3356"/>
    <w:rsid w:val="009D5AF4"/>
    <w:rsid w:val="00A06225"/>
    <w:rsid w:val="00A13FF5"/>
    <w:rsid w:val="00A224F4"/>
    <w:rsid w:val="00A24AB9"/>
    <w:rsid w:val="00A3076A"/>
    <w:rsid w:val="00A3374D"/>
    <w:rsid w:val="00A42126"/>
    <w:rsid w:val="00A50133"/>
    <w:rsid w:val="00A51ECA"/>
    <w:rsid w:val="00A521E6"/>
    <w:rsid w:val="00A52EF5"/>
    <w:rsid w:val="00A7065B"/>
    <w:rsid w:val="00A9119B"/>
    <w:rsid w:val="00A955FA"/>
    <w:rsid w:val="00AC0275"/>
    <w:rsid w:val="00AD5226"/>
    <w:rsid w:val="00AE2B59"/>
    <w:rsid w:val="00B0090E"/>
    <w:rsid w:val="00B05269"/>
    <w:rsid w:val="00B251AB"/>
    <w:rsid w:val="00B54C19"/>
    <w:rsid w:val="00B9174B"/>
    <w:rsid w:val="00BB3030"/>
    <w:rsid w:val="00BC11B2"/>
    <w:rsid w:val="00BE33E0"/>
    <w:rsid w:val="00C02C47"/>
    <w:rsid w:val="00C126C9"/>
    <w:rsid w:val="00C3078C"/>
    <w:rsid w:val="00C508D0"/>
    <w:rsid w:val="00C93DF6"/>
    <w:rsid w:val="00CA0F72"/>
    <w:rsid w:val="00CA272F"/>
    <w:rsid w:val="00CA59D0"/>
    <w:rsid w:val="00CA6997"/>
    <w:rsid w:val="00CF0A08"/>
    <w:rsid w:val="00CF312A"/>
    <w:rsid w:val="00D02D23"/>
    <w:rsid w:val="00D144B9"/>
    <w:rsid w:val="00D20974"/>
    <w:rsid w:val="00D352C2"/>
    <w:rsid w:val="00D35F1F"/>
    <w:rsid w:val="00D474E4"/>
    <w:rsid w:val="00D53326"/>
    <w:rsid w:val="00D556D0"/>
    <w:rsid w:val="00D66655"/>
    <w:rsid w:val="00D9444A"/>
    <w:rsid w:val="00DA1035"/>
    <w:rsid w:val="00DA773D"/>
    <w:rsid w:val="00E05808"/>
    <w:rsid w:val="00E154D5"/>
    <w:rsid w:val="00E22E04"/>
    <w:rsid w:val="00E52056"/>
    <w:rsid w:val="00E7333C"/>
    <w:rsid w:val="00E84288"/>
    <w:rsid w:val="00E874D5"/>
    <w:rsid w:val="00E87E4F"/>
    <w:rsid w:val="00EA0E4C"/>
    <w:rsid w:val="00EA5676"/>
    <w:rsid w:val="00EB469B"/>
    <w:rsid w:val="00EC5EA0"/>
    <w:rsid w:val="00ED5934"/>
    <w:rsid w:val="00ED7428"/>
    <w:rsid w:val="00EE2539"/>
    <w:rsid w:val="00F0136D"/>
    <w:rsid w:val="00F035B8"/>
    <w:rsid w:val="00F038EB"/>
    <w:rsid w:val="00F07505"/>
    <w:rsid w:val="00F10AE6"/>
    <w:rsid w:val="00F13663"/>
    <w:rsid w:val="00F13C30"/>
    <w:rsid w:val="00F16158"/>
    <w:rsid w:val="00F206C9"/>
    <w:rsid w:val="00F23AD5"/>
    <w:rsid w:val="00F24734"/>
    <w:rsid w:val="00F42C5B"/>
    <w:rsid w:val="00F50670"/>
    <w:rsid w:val="00F6015A"/>
    <w:rsid w:val="00F62DBD"/>
    <w:rsid w:val="00F971AB"/>
    <w:rsid w:val="00FA3B55"/>
    <w:rsid w:val="00FA4F81"/>
    <w:rsid w:val="00FA71D9"/>
    <w:rsid w:val="00FB61C6"/>
    <w:rsid w:val="00FC0D96"/>
    <w:rsid w:val="00FF029B"/>
    <w:rsid w:val="00FF7C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E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4168"/>
    <w:pPr>
      <w:ind w:left="720"/>
    </w:pPr>
  </w:style>
  <w:style w:type="paragraph" w:styleId="Header">
    <w:name w:val="header"/>
    <w:basedOn w:val="Normal"/>
    <w:link w:val="HeaderChar"/>
    <w:uiPriority w:val="99"/>
    <w:rsid w:val="00F601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015A"/>
    <w:rPr>
      <w:rFonts w:ascii="Calibri" w:hAnsi="Calibri" w:cs="Times New Roman"/>
    </w:rPr>
  </w:style>
  <w:style w:type="paragraph" w:styleId="Footer">
    <w:name w:val="footer"/>
    <w:basedOn w:val="Normal"/>
    <w:link w:val="FooterChar"/>
    <w:uiPriority w:val="99"/>
    <w:rsid w:val="00F601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15A"/>
    <w:rPr>
      <w:rFonts w:ascii="Calibri" w:hAnsi="Calibri" w:cs="Times New Roman"/>
    </w:rPr>
  </w:style>
  <w:style w:type="character" w:styleId="CommentReference">
    <w:name w:val="annotation reference"/>
    <w:basedOn w:val="DefaultParagraphFont"/>
    <w:uiPriority w:val="99"/>
    <w:semiHidden/>
    <w:rsid w:val="001C531A"/>
    <w:rPr>
      <w:rFonts w:cs="Times New Roman"/>
      <w:sz w:val="16"/>
      <w:szCs w:val="16"/>
    </w:rPr>
  </w:style>
  <w:style w:type="paragraph" w:styleId="CommentText">
    <w:name w:val="annotation text"/>
    <w:basedOn w:val="Normal"/>
    <w:link w:val="CommentTextChar"/>
    <w:uiPriority w:val="99"/>
    <w:semiHidden/>
    <w:rsid w:val="001C531A"/>
    <w:pPr>
      <w:spacing w:line="240" w:lineRule="auto"/>
    </w:pPr>
    <w:rPr>
      <w:sz w:val="20"/>
      <w:szCs w:val="20"/>
    </w:rPr>
  </w:style>
  <w:style w:type="character" w:customStyle="1" w:styleId="CommentTextChar">
    <w:name w:val="Comment Text Char"/>
    <w:basedOn w:val="DefaultParagraphFont"/>
    <w:link w:val="CommentText"/>
    <w:uiPriority w:val="99"/>
    <w:semiHidden/>
    <w:rsid w:val="001C531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1C531A"/>
    <w:rPr>
      <w:b/>
      <w:bCs/>
    </w:rPr>
  </w:style>
  <w:style w:type="character" w:customStyle="1" w:styleId="CommentSubjectChar">
    <w:name w:val="Comment Subject Char"/>
    <w:basedOn w:val="CommentTextChar"/>
    <w:link w:val="CommentSubject"/>
    <w:uiPriority w:val="99"/>
    <w:semiHidden/>
    <w:rsid w:val="001C531A"/>
    <w:rPr>
      <w:b/>
      <w:bCs/>
    </w:rPr>
  </w:style>
  <w:style w:type="paragraph" w:styleId="BalloonText">
    <w:name w:val="Balloon Text"/>
    <w:basedOn w:val="Normal"/>
    <w:link w:val="BalloonTextChar"/>
    <w:uiPriority w:val="99"/>
    <w:semiHidden/>
    <w:rsid w:val="001C5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1A"/>
    <w:rPr>
      <w:rFonts w:ascii="Tahoma" w:hAnsi="Tahoma" w:cs="Tahoma"/>
      <w:sz w:val="16"/>
      <w:szCs w:val="16"/>
    </w:rPr>
  </w:style>
  <w:style w:type="character" w:styleId="PageNumber">
    <w:name w:val="page number"/>
    <w:basedOn w:val="DefaultParagraphFont"/>
    <w:uiPriority w:val="99"/>
    <w:rsid w:val="00FA3B55"/>
    <w:rPr>
      <w:rFonts w:cs="Times New Roman"/>
    </w:rPr>
  </w:style>
</w:styles>
</file>

<file path=word/webSettings.xml><?xml version="1.0" encoding="utf-8"?>
<w:webSettings xmlns:r="http://schemas.openxmlformats.org/officeDocument/2006/relationships" xmlns:w="http://schemas.openxmlformats.org/wordprocessingml/2006/main">
  <w:divs>
    <w:div w:id="116413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1338</TotalTime>
  <Pages>3</Pages>
  <Words>771</Words>
  <Characters>4630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1/19</dc:title>
  <dc:subject/>
  <dc:creator>azawisza</dc:creator>
  <cp:keywords/>
  <dc:description/>
  <cp:lastModifiedBy>Aleksandra Frohmut</cp:lastModifiedBy>
  <cp:revision>10</cp:revision>
  <cp:lastPrinted>2019-06-24T07:09:00Z</cp:lastPrinted>
  <dcterms:created xsi:type="dcterms:W3CDTF">2019-03-29T12:23:00Z</dcterms:created>
  <dcterms:modified xsi:type="dcterms:W3CDTF">2019-06-24T07:15:00Z</dcterms:modified>
</cp:coreProperties>
</file>