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F5" w:rsidRPr="00542647" w:rsidRDefault="00FC673B" w:rsidP="0092356B">
      <w:pPr>
        <w:spacing w:after="0" w:line="240" w:lineRule="auto"/>
        <w:ind w:left="1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Protokół nr 5</w:t>
      </w:r>
      <w:r w:rsidR="008739F5" w:rsidRPr="00542647">
        <w:rPr>
          <w:b/>
          <w:sz w:val="25"/>
          <w:szCs w:val="25"/>
        </w:rPr>
        <w:t>/19</w:t>
      </w:r>
    </w:p>
    <w:p w:rsidR="008739F5" w:rsidRPr="00542647" w:rsidRDefault="008739F5" w:rsidP="0092356B">
      <w:pPr>
        <w:spacing w:after="0" w:line="240" w:lineRule="auto"/>
        <w:jc w:val="center"/>
        <w:rPr>
          <w:b/>
          <w:sz w:val="25"/>
          <w:szCs w:val="25"/>
        </w:rPr>
      </w:pPr>
      <w:r w:rsidRPr="00542647">
        <w:rPr>
          <w:b/>
          <w:sz w:val="25"/>
          <w:szCs w:val="25"/>
        </w:rPr>
        <w:t>Z pos</w:t>
      </w:r>
      <w:r>
        <w:rPr>
          <w:b/>
          <w:sz w:val="25"/>
          <w:szCs w:val="25"/>
        </w:rPr>
        <w:t>iedzenia Komisji Skarg, Wniosków i Petycji</w:t>
      </w:r>
    </w:p>
    <w:p w:rsidR="008739F5" w:rsidRPr="00542647" w:rsidRDefault="008739F5" w:rsidP="0092356B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z dnia </w:t>
      </w:r>
      <w:r w:rsidR="00FC673B">
        <w:rPr>
          <w:sz w:val="25"/>
          <w:szCs w:val="25"/>
        </w:rPr>
        <w:t xml:space="preserve">15 października </w:t>
      </w:r>
      <w:r w:rsidRPr="00542647">
        <w:rPr>
          <w:sz w:val="25"/>
          <w:szCs w:val="25"/>
        </w:rPr>
        <w:t>2019 r.</w:t>
      </w:r>
    </w:p>
    <w:p w:rsidR="008739F5" w:rsidRDefault="008739F5" w:rsidP="0092356B">
      <w:pPr>
        <w:spacing w:after="0" w:line="240" w:lineRule="auto"/>
        <w:jc w:val="center"/>
        <w:rPr>
          <w:sz w:val="24"/>
          <w:szCs w:val="24"/>
        </w:rPr>
      </w:pPr>
    </w:p>
    <w:p w:rsidR="008739F5" w:rsidRDefault="008739F5" w:rsidP="0092356B">
      <w:pPr>
        <w:spacing w:after="0" w:line="240" w:lineRule="auto"/>
        <w:jc w:val="center"/>
        <w:rPr>
          <w:sz w:val="24"/>
          <w:szCs w:val="24"/>
        </w:rPr>
      </w:pPr>
    </w:p>
    <w:p w:rsidR="008739F5" w:rsidRDefault="008739F5" w:rsidP="00C91F94">
      <w:pPr>
        <w:spacing w:line="240" w:lineRule="auto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9.00</w:t>
      </w:r>
    </w:p>
    <w:p w:rsidR="008739F5" w:rsidRDefault="008739F5" w:rsidP="009235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1</w:t>
      </w:r>
    </w:p>
    <w:p w:rsidR="008739F5" w:rsidRDefault="008739F5" w:rsidP="0092356B">
      <w:pPr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Otwarcie posiedzenia, stwierdzenie quorum.</w:t>
      </w:r>
    </w:p>
    <w:p w:rsidR="008739F5" w:rsidRDefault="008739F5" w:rsidP="0092356B">
      <w:pPr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</w:p>
    <w:p w:rsidR="008739F5" w:rsidRDefault="000C1802" w:rsidP="00980FB0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Przewodniczący komisji I.</w:t>
      </w:r>
      <w:r w:rsidR="006736F1">
        <w:rPr>
          <w:sz w:val="24"/>
          <w:szCs w:val="24"/>
          <w:u w:val="single"/>
        </w:rPr>
        <w:t xml:space="preserve"> </w:t>
      </w:r>
      <w:r w:rsidR="008739F5" w:rsidRPr="00E00E16">
        <w:rPr>
          <w:sz w:val="24"/>
          <w:szCs w:val="24"/>
          <w:u w:val="single"/>
        </w:rPr>
        <w:t>Dykiert</w:t>
      </w:r>
      <w:r w:rsidR="007911EF">
        <w:rPr>
          <w:sz w:val="24"/>
          <w:szCs w:val="24"/>
        </w:rPr>
        <w:t xml:space="preserve"> – O</w:t>
      </w:r>
      <w:r w:rsidR="008739F5" w:rsidRPr="00980FB0">
        <w:rPr>
          <w:sz w:val="24"/>
          <w:szCs w:val="24"/>
        </w:rPr>
        <w:t>tworzył posiedzenie, powitał radnych, oraz gości. Na podstawie listy obecności (zał. nr 1) przewodni</w:t>
      </w:r>
      <w:r w:rsidR="00322E10">
        <w:rPr>
          <w:sz w:val="24"/>
          <w:szCs w:val="24"/>
        </w:rPr>
        <w:t>czący, stwierdził, że na stan 3</w:t>
      </w:r>
      <w:r w:rsidR="008739F5" w:rsidRPr="00980FB0">
        <w:rPr>
          <w:sz w:val="24"/>
          <w:szCs w:val="24"/>
        </w:rPr>
        <w:t xml:space="preserve"> </w:t>
      </w:r>
      <w:r w:rsidR="008739F5">
        <w:rPr>
          <w:sz w:val="24"/>
          <w:szCs w:val="24"/>
        </w:rPr>
        <w:t>członków komisji obecnych jest 2</w:t>
      </w:r>
      <w:r w:rsidR="008739F5" w:rsidRPr="00980FB0">
        <w:rPr>
          <w:sz w:val="24"/>
          <w:szCs w:val="24"/>
        </w:rPr>
        <w:t>, co stanowi odpowiednie quorum do podejmowania prawomocnych decyzji komisji. Nieobec</w:t>
      </w:r>
      <w:r w:rsidR="00322E10">
        <w:rPr>
          <w:sz w:val="24"/>
          <w:szCs w:val="24"/>
        </w:rPr>
        <w:t>ny radny D. Jagiełło.</w:t>
      </w:r>
    </w:p>
    <w:p w:rsidR="007911EF" w:rsidRDefault="007911EF" w:rsidP="00980FB0">
      <w:pPr>
        <w:spacing w:after="0"/>
        <w:rPr>
          <w:sz w:val="24"/>
          <w:szCs w:val="24"/>
        </w:rPr>
      </w:pPr>
    </w:p>
    <w:p w:rsidR="007911EF" w:rsidRPr="007911EF" w:rsidRDefault="007911EF" w:rsidP="007911EF">
      <w:pPr>
        <w:spacing w:after="0" w:line="240" w:lineRule="auto"/>
        <w:rPr>
          <w:b/>
          <w:bCs/>
          <w:sz w:val="24"/>
          <w:szCs w:val="24"/>
        </w:rPr>
      </w:pPr>
      <w:r w:rsidRPr="007911EF">
        <w:rPr>
          <w:b/>
          <w:bCs/>
          <w:sz w:val="24"/>
          <w:szCs w:val="24"/>
        </w:rPr>
        <w:t xml:space="preserve">Ad 2. </w:t>
      </w:r>
    </w:p>
    <w:p w:rsidR="008739F5" w:rsidRDefault="007B41FE" w:rsidP="003B12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Przyjęcie porządku posiedzenia.</w:t>
      </w:r>
    </w:p>
    <w:p w:rsidR="007B41FE" w:rsidRDefault="007B41FE" w:rsidP="003B12D8">
      <w:pPr>
        <w:spacing w:after="0" w:line="240" w:lineRule="auto"/>
        <w:rPr>
          <w:b/>
          <w:sz w:val="24"/>
          <w:szCs w:val="24"/>
        </w:rPr>
      </w:pPr>
    </w:p>
    <w:p w:rsidR="007B41FE" w:rsidRDefault="007B41FE" w:rsidP="007B41FE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Przewodniczący komisji I. </w:t>
      </w:r>
      <w:r w:rsidRPr="00E00E16">
        <w:rPr>
          <w:sz w:val="24"/>
          <w:szCs w:val="24"/>
          <w:u w:val="single"/>
        </w:rPr>
        <w:t>Dykiert</w:t>
      </w:r>
      <w:r>
        <w:rPr>
          <w:sz w:val="24"/>
          <w:szCs w:val="24"/>
        </w:rPr>
        <w:t xml:space="preserve">  </w:t>
      </w:r>
      <w:r w:rsidRPr="001E40B5">
        <w:rPr>
          <w:sz w:val="24"/>
          <w:szCs w:val="24"/>
        </w:rPr>
        <w:t>– zaproponował wprowadzenie do</w:t>
      </w:r>
      <w:r>
        <w:rPr>
          <w:sz w:val="24"/>
          <w:szCs w:val="24"/>
        </w:rPr>
        <w:t xml:space="preserve"> porządku obrad skargi nr 10/19 na działalność starosty pyrzyckiego</w:t>
      </w:r>
      <w:r w:rsidR="00C939A3">
        <w:rPr>
          <w:sz w:val="24"/>
          <w:szCs w:val="24"/>
        </w:rPr>
        <w:t>.</w:t>
      </w:r>
    </w:p>
    <w:p w:rsidR="007B41FE" w:rsidRPr="001E40B5" w:rsidRDefault="007B41FE" w:rsidP="007B41FE">
      <w:pPr>
        <w:spacing w:after="0"/>
        <w:rPr>
          <w:sz w:val="24"/>
          <w:szCs w:val="24"/>
        </w:rPr>
      </w:pPr>
    </w:p>
    <w:p w:rsidR="007B41FE" w:rsidRDefault="007B41FE" w:rsidP="007B41FE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Proponowaną zmianę do porządku obrad </w:t>
      </w:r>
      <w:r w:rsidRPr="00452A1B">
        <w:rPr>
          <w:i/>
          <w:sz w:val="24"/>
          <w:szCs w:val="24"/>
        </w:rPr>
        <w:t xml:space="preserve">przyjęto w głosowaniu: </w:t>
      </w:r>
      <w:r>
        <w:rPr>
          <w:i/>
          <w:sz w:val="24"/>
          <w:szCs w:val="24"/>
        </w:rPr>
        <w:t xml:space="preserve">2 </w:t>
      </w:r>
      <w:r w:rsidRPr="00452A1B">
        <w:rPr>
          <w:i/>
          <w:sz w:val="24"/>
          <w:szCs w:val="24"/>
        </w:rPr>
        <w:t xml:space="preserve">za, 0 przeciw, </w:t>
      </w:r>
      <w:r>
        <w:rPr>
          <w:i/>
          <w:sz w:val="24"/>
          <w:szCs w:val="24"/>
        </w:rPr>
        <w:t xml:space="preserve">                   </w:t>
      </w:r>
      <w:r w:rsidR="00E5548E">
        <w:rPr>
          <w:i/>
          <w:sz w:val="24"/>
          <w:szCs w:val="24"/>
        </w:rPr>
        <w:t>0 wstrzymujących się.</w:t>
      </w:r>
    </w:p>
    <w:p w:rsidR="007B41FE" w:rsidRDefault="007B41FE" w:rsidP="007B41FE">
      <w:pPr>
        <w:spacing w:after="0"/>
        <w:rPr>
          <w:iCs/>
          <w:sz w:val="24"/>
          <w:szCs w:val="24"/>
        </w:rPr>
      </w:pPr>
    </w:p>
    <w:p w:rsidR="007B41FE" w:rsidRPr="00822A74" w:rsidRDefault="007B41FE" w:rsidP="007B41FE">
      <w:pPr>
        <w:spacing w:after="0"/>
        <w:rPr>
          <w:i/>
          <w:iCs/>
          <w:sz w:val="24"/>
          <w:szCs w:val="24"/>
        </w:rPr>
      </w:pPr>
      <w:r w:rsidRPr="00822A74">
        <w:rPr>
          <w:i/>
          <w:iCs/>
          <w:sz w:val="24"/>
          <w:szCs w:val="24"/>
        </w:rPr>
        <w:t>Por</w:t>
      </w:r>
      <w:r>
        <w:rPr>
          <w:i/>
          <w:iCs/>
          <w:sz w:val="24"/>
          <w:szCs w:val="24"/>
        </w:rPr>
        <w:t>ządek posiedzenia wraz ze zmianą</w:t>
      </w:r>
      <w:r w:rsidRPr="00822A74">
        <w:rPr>
          <w:i/>
          <w:iCs/>
          <w:sz w:val="24"/>
          <w:szCs w:val="24"/>
        </w:rPr>
        <w:t xml:space="preserve"> przyjęto w głosowaniu: </w:t>
      </w:r>
      <w:r>
        <w:rPr>
          <w:i/>
          <w:iCs/>
          <w:sz w:val="24"/>
          <w:szCs w:val="24"/>
        </w:rPr>
        <w:t>2</w:t>
      </w:r>
      <w:r w:rsidRPr="00822A74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br/>
      </w:r>
      <w:r w:rsidRPr="00822A74">
        <w:rPr>
          <w:i/>
          <w:iCs/>
          <w:sz w:val="24"/>
          <w:szCs w:val="24"/>
        </w:rPr>
        <w:t>0 wstrzymujących się.</w:t>
      </w:r>
    </w:p>
    <w:p w:rsidR="007B41FE" w:rsidRDefault="007B41FE" w:rsidP="003B12D8">
      <w:pPr>
        <w:spacing w:after="0" w:line="240" w:lineRule="auto"/>
        <w:rPr>
          <w:b/>
          <w:sz w:val="24"/>
          <w:szCs w:val="24"/>
        </w:rPr>
      </w:pPr>
    </w:p>
    <w:p w:rsidR="00C939A3" w:rsidRPr="00440FBF" w:rsidRDefault="00C939A3" w:rsidP="00C939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3</w:t>
      </w:r>
    </w:p>
    <w:p w:rsidR="008739F5" w:rsidRPr="000C1802" w:rsidRDefault="000C1802" w:rsidP="004659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Przyjęcie protokołu</w:t>
      </w:r>
      <w:r w:rsidR="008739F5">
        <w:rPr>
          <w:b/>
          <w:sz w:val="24"/>
          <w:szCs w:val="24"/>
        </w:rPr>
        <w:t xml:space="preserve"> nr </w:t>
      </w:r>
      <w:r w:rsidR="007B41FE">
        <w:rPr>
          <w:b/>
          <w:sz w:val="24"/>
          <w:szCs w:val="24"/>
        </w:rPr>
        <w:t>4/19 z dnia 4</w:t>
      </w:r>
      <w:r w:rsidRPr="000C1802">
        <w:rPr>
          <w:b/>
          <w:sz w:val="24"/>
          <w:szCs w:val="24"/>
        </w:rPr>
        <w:t xml:space="preserve"> </w:t>
      </w:r>
      <w:r w:rsidR="007B41FE">
        <w:rPr>
          <w:b/>
          <w:sz w:val="24"/>
          <w:szCs w:val="24"/>
        </w:rPr>
        <w:t>września</w:t>
      </w:r>
      <w:r w:rsidRPr="000C1802">
        <w:rPr>
          <w:b/>
          <w:sz w:val="24"/>
          <w:szCs w:val="24"/>
        </w:rPr>
        <w:t xml:space="preserve"> 2019 r.</w:t>
      </w:r>
    </w:p>
    <w:p w:rsidR="008739F5" w:rsidRDefault="008739F5" w:rsidP="003B12D8">
      <w:pPr>
        <w:spacing w:after="0" w:line="360" w:lineRule="auto"/>
        <w:rPr>
          <w:b/>
          <w:sz w:val="24"/>
          <w:szCs w:val="24"/>
        </w:rPr>
      </w:pPr>
    </w:p>
    <w:p w:rsidR="008739F5" w:rsidRPr="00555D67" w:rsidRDefault="007B41FE" w:rsidP="003B12D8">
      <w:pPr>
        <w:spacing w:after="0" w:line="240" w:lineRule="auto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W/w</w:t>
      </w:r>
      <w:r w:rsidR="000C1802" w:rsidRPr="00555D67">
        <w:rPr>
          <w:bCs/>
          <w:i/>
          <w:sz w:val="24"/>
          <w:szCs w:val="24"/>
        </w:rPr>
        <w:t xml:space="preserve"> protokół</w:t>
      </w:r>
      <w:r w:rsidR="00946792">
        <w:rPr>
          <w:bCs/>
          <w:i/>
          <w:sz w:val="24"/>
          <w:szCs w:val="24"/>
        </w:rPr>
        <w:t xml:space="preserve"> przyjęto</w:t>
      </w:r>
      <w:r w:rsidR="008739F5" w:rsidRPr="00555D67">
        <w:rPr>
          <w:bCs/>
          <w:i/>
          <w:sz w:val="24"/>
          <w:szCs w:val="24"/>
        </w:rPr>
        <w:t xml:space="preserve"> w głosowaniu 2 za, 0 przeciw, 0 wstrzymujących się.</w:t>
      </w:r>
    </w:p>
    <w:p w:rsidR="008739F5" w:rsidRPr="003B12D8" w:rsidRDefault="008739F5" w:rsidP="003B12D8">
      <w:pPr>
        <w:spacing w:after="0" w:line="240" w:lineRule="auto"/>
        <w:rPr>
          <w:bCs/>
          <w:sz w:val="24"/>
          <w:szCs w:val="24"/>
        </w:rPr>
      </w:pPr>
    </w:p>
    <w:p w:rsidR="00C939A3" w:rsidRPr="00440FBF" w:rsidRDefault="00C939A3" w:rsidP="00C939A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4</w:t>
      </w:r>
    </w:p>
    <w:p w:rsidR="008739F5" w:rsidRDefault="00CE67D4" w:rsidP="003B12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Rozpatrzenie skargi nr 9/19 z dnia 4 września</w:t>
      </w:r>
      <w:r w:rsidR="000C1802">
        <w:rPr>
          <w:b/>
          <w:sz w:val="24"/>
          <w:szCs w:val="24"/>
        </w:rPr>
        <w:t xml:space="preserve"> </w:t>
      </w:r>
      <w:r w:rsidR="008739F5">
        <w:rPr>
          <w:b/>
          <w:sz w:val="24"/>
          <w:szCs w:val="24"/>
        </w:rPr>
        <w:t>2019 r. – wypracowanie uchwały.</w:t>
      </w:r>
    </w:p>
    <w:p w:rsidR="003332BA" w:rsidRDefault="003332BA" w:rsidP="000C1802">
      <w:pPr>
        <w:spacing w:after="0"/>
        <w:rPr>
          <w:b/>
          <w:sz w:val="24"/>
          <w:szCs w:val="24"/>
        </w:rPr>
      </w:pPr>
    </w:p>
    <w:p w:rsidR="00946792" w:rsidRDefault="007E477C" w:rsidP="000C180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Przewodniczący komisji </w:t>
      </w:r>
      <w:proofErr w:type="spellStart"/>
      <w:r>
        <w:rPr>
          <w:sz w:val="24"/>
          <w:szCs w:val="24"/>
          <w:u w:val="single"/>
        </w:rPr>
        <w:t>I.</w:t>
      </w:r>
      <w:r w:rsidRPr="00E00E16">
        <w:rPr>
          <w:sz w:val="24"/>
          <w:szCs w:val="24"/>
          <w:u w:val="single"/>
        </w:rPr>
        <w:t>Dykiert</w:t>
      </w:r>
      <w:proofErr w:type="spellEnd"/>
      <w:r w:rsidR="007B41FE">
        <w:rPr>
          <w:sz w:val="24"/>
          <w:szCs w:val="24"/>
        </w:rPr>
        <w:t xml:space="preserve"> </w:t>
      </w:r>
      <w:r w:rsidR="00946792">
        <w:rPr>
          <w:sz w:val="24"/>
          <w:szCs w:val="24"/>
        </w:rPr>
        <w:t>– przedstawił w/w skargę.</w:t>
      </w:r>
      <w:r w:rsidR="002540D1">
        <w:rPr>
          <w:sz w:val="24"/>
          <w:szCs w:val="24"/>
        </w:rPr>
        <w:t xml:space="preserve"> </w:t>
      </w:r>
    </w:p>
    <w:p w:rsidR="00946792" w:rsidRPr="00946792" w:rsidRDefault="00946792" w:rsidP="000C1802">
      <w:pPr>
        <w:spacing w:after="0"/>
        <w:rPr>
          <w:sz w:val="24"/>
          <w:szCs w:val="24"/>
          <w:u w:val="single"/>
        </w:rPr>
      </w:pPr>
    </w:p>
    <w:p w:rsidR="00946792" w:rsidRDefault="00946792" w:rsidP="000C1802">
      <w:pPr>
        <w:spacing w:after="0"/>
        <w:rPr>
          <w:sz w:val="24"/>
          <w:szCs w:val="24"/>
        </w:rPr>
      </w:pPr>
      <w:r w:rsidRPr="00946792">
        <w:rPr>
          <w:sz w:val="24"/>
          <w:szCs w:val="24"/>
          <w:u w:val="single"/>
        </w:rPr>
        <w:t>Radca Prawny B. Brzezińska</w:t>
      </w:r>
      <w:r>
        <w:rPr>
          <w:sz w:val="24"/>
          <w:szCs w:val="24"/>
        </w:rPr>
        <w:t xml:space="preserve"> – wyjaśniła, iż jeśli chodzi o sprawę skarżącego, nigdy nie było </w:t>
      </w:r>
      <w:r w:rsidR="00A61DA4">
        <w:rPr>
          <w:sz w:val="24"/>
          <w:szCs w:val="24"/>
        </w:rPr>
        <w:t xml:space="preserve">wobec skarżącego prowadzonych </w:t>
      </w:r>
      <w:r>
        <w:rPr>
          <w:sz w:val="24"/>
          <w:szCs w:val="24"/>
        </w:rPr>
        <w:t>żadnych postępowań ad</w:t>
      </w:r>
      <w:r w:rsidR="00A61DA4">
        <w:rPr>
          <w:sz w:val="24"/>
          <w:szCs w:val="24"/>
        </w:rPr>
        <w:t>ministracyjnych</w:t>
      </w:r>
      <w:r>
        <w:rPr>
          <w:sz w:val="24"/>
          <w:szCs w:val="24"/>
        </w:rPr>
        <w:t>, były prowadzone postępowania zgłoszeniowe zgodnie z prawem budowlanym, a zgłoszenie nie jest postępowaniem administracyjnym.</w:t>
      </w:r>
      <w:r w:rsidR="00E14A71">
        <w:rPr>
          <w:sz w:val="24"/>
          <w:szCs w:val="24"/>
        </w:rPr>
        <w:t xml:space="preserve"> Skarżący nie był stroną</w:t>
      </w:r>
      <w:r w:rsidR="00A61DA4">
        <w:rPr>
          <w:sz w:val="24"/>
          <w:szCs w:val="24"/>
        </w:rPr>
        <w:t xml:space="preserve"> w postępowaniu.</w:t>
      </w:r>
      <w:r w:rsidR="00E01D75">
        <w:rPr>
          <w:sz w:val="24"/>
          <w:szCs w:val="24"/>
        </w:rPr>
        <w:t xml:space="preserve"> Pan </w:t>
      </w:r>
      <w:proofErr w:type="spellStart"/>
      <w:r w:rsidR="00E01D75">
        <w:rPr>
          <w:sz w:val="24"/>
          <w:szCs w:val="24"/>
        </w:rPr>
        <w:t>Łopyta</w:t>
      </w:r>
      <w:proofErr w:type="spellEnd"/>
      <w:r w:rsidR="00E01D75">
        <w:rPr>
          <w:sz w:val="24"/>
          <w:szCs w:val="24"/>
        </w:rPr>
        <w:t xml:space="preserve"> składał zawiadomienie do prokuratury, która umorzyła postępowanie.</w:t>
      </w:r>
    </w:p>
    <w:p w:rsidR="00946792" w:rsidRDefault="00946792" w:rsidP="000C1802">
      <w:pPr>
        <w:spacing w:after="0"/>
        <w:rPr>
          <w:sz w:val="24"/>
          <w:szCs w:val="24"/>
        </w:rPr>
      </w:pPr>
    </w:p>
    <w:p w:rsidR="00946792" w:rsidRDefault="00946792" w:rsidP="000C1802">
      <w:pPr>
        <w:spacing w:after="0"/>
        <w:rPr>
          <w:sz w:val="24"/>
          <w:szCs w:val="24"/>
        </w:rPr>
      </w:pPr>
      <w:r w:rsidRPr="00946792">
        <w:rPr>
          <w:sz w:val="24"/>
          <w:szCs w:val="24"/>
          <w:u w:val="single"/>
        </w:rPr>
        <w:t xml:space="preserve">Dyrektor E. </w:t>
      </w:r>
      <w:proofErr w:type="spellStart"/>
      <w:r w:rsidRPr="00946792">
        <w:rPr>
          <w:sz w:val="24"/>
          <w:szCs w:val="24"/>
          <w:u w:val="single"/>
        </w:rPr>
        <w:t>Wiktorko</w:t>
      </w:r>
      <w:proofErr w:type="spellEnd"/>
      <w:r>
        <w:rPr>
          <w:sz w:val="24"/>
          <w:szCs w:val="24"/>
        </w:rPr>
        <w:t xml:space="preserve"> – </w:t>
      </w:r>
      <w:r w:rsidR="00C94B80">
        <w:rPr>
          <w:sz w:val="24"/>
          <w:szCs w:val="24"/>
        </w:rPr>
        <w:t xml:space="preserve">odpowiadała na pytania przewodniczącego komisji, </w:t>
      </w:r>
      <w:r w:rsidR="00E14A71">
        <w:rPr>
          <w:sz w:val="24"/>
          <w:szCs w:val="24"/>
        </w:rPr>
        <w:t>odnoście pisma skierowanego do przewodniczącego r</w:t>
      </w:r>
      <w:r w:rsidR="00C94B80">
        <w:rPr>
          <w:sz w:val="24"/>
          <w:szCs w:val="24"/>
        </w:rPr>
        <w:t>a</w:t>
      </w:r>
      <w:r w:rsidR="00E14A71">
        <w:rPr>
          <w:sz w:val="24"/>
          <w:szCs w:val="24"/>
        </w:rPr>
        <w:t>dy p</w:t>
      </w:r>
      <w:r w:rsidR="0088136B">
        <w:rPr>
          <w:sz w:val="24"/>
          <w:szCs w:val="24"/>
        </w:rPr>
        <w:t xml:space="preserve">owiatu odczytane na sesji rady powiatu pyrzyckiego w czerwcu 2019 r.  dotyczące </w:t>
      </w:r>
      <w:r w:rsidR="00C94B80">
        <w:rPr>
          <w:sz w:val="24"/>
          <w:szCs w:val="24"/>
        </w:rPr>
        <w:t>s</w:t>
      </w:r>
      <w:r w:rsidR="0088136B">
        <w:rPr>
          <w:sz w:val="24"/>
          <w:szCs w:val="24"/>
        </w:rPr>
        <w:t>tawiania masztów antenowych.</w:t>
      </w:r>
    </w:p>
    <w:p w:rsidR="008C401D" w:rsidRDefault="008C401D" w:rsidP="000C1802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E. </w:t>
      </w:r>
      <w:proofErr w:type="spellStart"/>
      <w:r>
        <w:rPr>
          <w:sz w:val="24"/>
          <w:szCs w:val="24"/>
        </w:rPr>
        <w:t>Wiktorko</w:t>
      </w:r>
      <w:proofErr w:type="spellEnd"/>
      <w:r>
        <w:rPr>
          <w:sz w:val="24"/>
          <w:szCs w:val="24"/>
        </w:rPr>
        <w:t xml:space="preserve"> opuściła salę obrad.</w:t>
      </w:r>
    </w:p>
    <w:p w:rsidR="008C401D" w:rsidRDefault="008C401D" w:rsidP="000C1802">
      <w:pPr>
        <w:spacing w:after="0"/>
        <w:rPr>
          <w:sz w:val="24"/>
          <w:szCs w:val="24"/>
        </w:rPr>
      </w:pPr>
    </w:p>
    <w:p w:rsidR="008C401D" w:rsidRDefault="008C401D" w:rsidP="000C1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>
        <w:rPr>
          <w:sz w:val="24"/>
          <w:szCs w:val="24"/>
        </w:rPr>
        <w:t>Łopyta</w:t>
      </w:r>
      <w:proofErr w:type="spellEnd"/>
      <w:r>
        <w:rPr>
          <w:sz w:val="24"/>
          <w:szCs w:val="24"/>
        </w:rPr>
        <w:t xml:space="preserve"> przeszedł na salę obrad.</w:t>
      </w:r>
    </w:p>
    <w:p w:rsidR="006E68E9" w:rsidRDefault="006E68E9" w:rsidP="000C1802">
      <w:pPr>
        <w:spacing w:after="0"/>
        <w:rPr>
          <w:sz w:val="24"/>
          <w:szCs w:val="24"/>
        </w:rPr>
      </w:pPr>
    </w:p>
    <w:p w:rsidR="006E68E9" w:rsidRDefault="006E68E9" w:rsidP="000C1802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Przewodniczący komisji </w:t>
      </w:r>
      <w:proofErr w:type="spellStart"/>
      <w:r>
        <w:rPr>
          <w:sz w:val="24"/>
          <w:szCs w:val="24"/>
          <w:u w:val="single"/>
        </w:rPr>
        <w:t>I.</w:t>
      </w:r>
      <w:r w:rsidRPr="00E00E16">
        <w:rPr>
          <w:sz w:val="24"/>
          <w:szCs w:val="24"/>
          <w:u w:val="single"/>
        </w:rPr>
        <w:t>Dykiert</w:t>
      </w:r>
      <w:proofErr w:type="spellEnd"/>
      <w:r w:rsidRPr="006E68E9">
        <w:rPr>
          <w:sz w:val="24"/>
          <w:szCs w:val="24"/>
        </w:rPr>
        <w:t xml:space="preserve"> </w:t>
      </w:r>
      <w:r>
        <w:rPr>
          <w:sz w:val="24"/>
          <w:szCs w:val="24"/>
        </w:rPr>
        <w:t>– poinformował, iż po przeanalizowaniu wszystkich dokumentów</w:t>
      </w:r>
      <w:r w:rsidR="0088136B">
        <w:rPr>
          <w:sz w:val="24"/>
          <w:szCs w:val="24"/>
        </w:rPr>
        <w:t xml:space="preserve"> w sprawie Pana </w:t>
      </w:r>
      <w:proofErr w:type="spellStart"/>
      <w:r w:rsidR="0088136B">
        <w:rPr>
          <w:sz w:val="24"/>
          <w:szCs w:val="24"/>
        </w:rPr>
        <w:t>Łopyty</w:t>
      </w:r>
      <w:proofErr w:type="spellEnd"/>
      <w:r w:rsidR="0088136B">
        <w:rPr>
          <w:sz w:val="24"/>
          <w:szCs w:val="24"/>
        </w:rPr>
        <w:t>, komisja nie może uznać skargi za zasadną, ponieważ komisja nie będzie podważała decyzji prokuratury, c</w:t>
      </w:r>
      <w:r w:rsidR="00E14A71">
        <w:rPr>
          <w:sz w:val="24"/>
          <w:szCs w:val="24"/>
        </w:rPr>
        <w:t>zy nadzoru budow</w:t>
      </w:r>
      <w:r w:rsidR="0088136B">
        <w:rPr>
          <w:sz w:val="24"/>
          <w:szCs w:val="24"/>
        </w:rPr>
        <w:t>l</w:t>
      </w:r>
      <w:r w:rsidR="00E14A71">
        <w:rPr>
          <w:sz w:val="24"/>
          <w:szCs w:val="24"/>
        </w:rPr>
        <w:t>a</w:t>
      </w:r>
      <w:r w:rsidR="0088136B">
        <w:rPr>
          <w:sz w:val="24"/>
          <w:szCs w:val="24"/>
        </w:rPr>
        <w:t>nego, s</w:t>
      </w:r>
      <w:r>
        <w:rPr>
          <w:sz w:val="24"/>
          <w:szCs w:val="24"/>
        </w:rPr>
        <w:t>prawa ta toczy się bardzo długo, dlatego</w:t>
      </w:r>
      <w:r w:rsidR="0088136B">
        <w:rPr>
          <w:sz w:val="24"/>
          <w:szCs w:val="24"/>
        </w:rPr>
        <w:t xml:space="preserve"> jedyną drogą jest droga sądow</w:t>
      </w:r>
      <w:r w:rsidR="00443959">
        <w:rPr>
          <w:sz w:val="24"/>
          <w:szCs w:val="24"/>
        </w:rPr>
        <w:t>a</w:t>
      </w:r>
      <w:r w:rsidR="0088136B">
        <w:rPr>
          <w:sz w:val="24"/>
          <w:szCs w:val="24"/>
        </w:rPr>
        <w:t>. Wyjaśnił skarżącemu, że na tę chwilę</w:t>
      </w:r>
      <w:r>
        <w:rPr>
          <w:sz w:val="24"/>
          <w:szCs w:val="24"/>
        </w:rPr>
        <w:t xml:space="preserve"> </w:t>
      </w:r>
      <w:r w:rsidR="0088136B">
        <w:rPr>
          <w:sz w:val="24"/>
          <w:szCs w:val="24"/>
        </w:rPr>
        <w:t>jedyną drogą jest drog</w:t>
      </w:r>
      <w:r w:rsidR="009A349A">
        <w:rPr>
          <w:sz w:val="24"/>
          <w:szCs w:val="24"/>
        </w:rPr>
        <w:t>a cywilno-prawna, sąd jest władny do wyjaśnienia tej sprawy i podjęcia decyzji.</w:t>
      </w:r>
    </w:p>
    <w:p w:rsidR="006E68E9" w:rsidRDefault="006E68E9" w:rsidP="000C1802">
      <w:pPr>
        <w:spacing w:after="0"/>
        <w:rPr>
          <w:sz w:val="24"/>
          <w:szCs w:val="24"/>
        </w:rPr>
      </w:pPr>
    </w:p>
    <w:p w:rsidR="006E68E9" w:rsidRDefault="006E68E9" w:rsidP="000C1802">
      <w:pPr>
        <w:spacing w:after="0"/>
        <w:rPr>
          <w:sz w:val="24"/>
          <w:szCs w:val="24"/>
        </w:rPr>
      </w:pPr>
      <w:r w:rsidRPr="006E68E9">
        <w:rPr>
          <w:sz w:val="24"/>
          <w:szCs w:val="24"/>
          <w:u w:val="single"/>
        </w:rPr>
        <w:t xml:space="preserve">Skarżący S. </w:t>
      </w:r>
      <w:proofErr w:type="spellStart"/>
      <w:r w:rsidRPr="006E68E9">
        <w:rPr>
          <w:sz w:val="24"/>
          <w:szCs w:val="24"/>
          <w:u w:val="single"/>
        </w:rPr>
        <w:t>Łopyta</w:t>
      </w:r>
      <w:proofErr w:type="spellEnd"/>
      <w:r>
        <w:rPr>
          <w:sz w:val="24"/>
          <w:szCs w:val="24"/>
        </w:rPr>
        <w:t xml:space="preserve"> –</w:t>
      </w:r>
      <w:r w:rsidR="00C94B80">
        <w:rPr>
          <w:sz w:val="24"/>
          <w:szCs w:val="24"/>
        </w:rPr>
        <w:t xml:space="preserve"> odczytał fragmenty protokołów </w:t>
      </w:r>
      <w:r w:rsidR="0088136B">
        <w:rPr>
          <w:sz w:val="24"/>
          <w:szCs w:val="24"/>
        </w:rPr>
        <w:t xml:space="preserve">i pism w </w:t>
      </w:r>
      <w:r w:rsidR="00C94B80">
        <w:rPr>
          <w:sz w:val="24"/>
          <w:szCs w:val="24"/>
        </w:rPr>
        <w:t>w/w sprawie.</w:t>
      </w:r>
    </w:p>
    <w:p w:rsidR="008C401D" w:rsidRDefault="008C401D" w:rsidP="000C1802">
      <w:pPr>
        <w:spacing w:after="0"/>
        <w:rPr>
          <w:sz w:val="24"/>
          <w:szCs w:val="24"/>
        </w:rPr>
      </w:pPr>
    </w:p>
    <w:p w:rsidR="008C401D" w:rsidRDefault="008C401D" w:rsidP="008C401D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Przewodniczący komisji </w:t>
      </w:r>
      <w:proofErr w:type="spellStart"/>
      <w:r>
        <w:rPr>
          <w:sz w:val="24"/>
          <w:szCs w:val="24"/>
          <w:u w:val="single"/>
        </w:rPr>
        <w:t>I.</w:t>
      </w:r>
      <w:r w:rsidRPr="00E00E16">
        <w:rPr>
          <w:sz w:val="24"/>
          <w:szCs w:val="24"/>
          <w:u w:val="single"/>
        </w:rPr>
        <w:t>Dykiert</w:t>
      </w:r>
      <w:proofErr w:type="spellEnd"/>
      <w:r w:rsidRPr="006E68E9">
        <w:rPr>
          <w:sz w:val="24"/>
          <w:szCs w:val="24"/>
        </w:rPr>
        <w:t xml:space="preserve"> </w:t>
      </w:r>
      <w:r>
        <w:rPr>
          <w:sz w:val="24"/>
          <w:szCs w:val="24"/>
        </w:rPr>
        <w:t>– po raz kolejny zaproponował skarżącemu drogę sądową</w:t>
      </w:r>
      <w:r w:rsidR="00443959">
        <w:rPr>
          <w:sz w:val="24"/>
          <w:szCs w:val="24"/>
        </w:rPr>
        <w:t xml:space="preserve"> w celu wyjaśnienia sprawy.</w:t>
      </w:r>
      <w:r>
        <w:rPr>
          <w:sz w:val="24"/>
          <w:szCs w:val="24"/>
        </w:rPr>
        <w:t xml:space="preserve"> </w:t>
      </w:r>
    </w:p>
    <w:p w:rsidR="008C401D" w:rsidRDefault="008C401D" w:rsidP="008C401D">
      <w:pPr>
        <w:spacing w:after="0"/>
        <w:rPr>
          <w:sz w:val="24"/>
          <w:szCs w:val="24"/>
        </w:rPr>
      </w:pPr>
    </w:p>
    <w:p w:rsidR="008C401D" w:rsidRDefault="008C401D" w:rsidP="000C180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Przerwa 5 min. </w:t>
      </w:r>
    </w:p>
    <w:p w:rsidR="008C401D" w:rsidRDefault="008C401D" w:rsidP="000C1802">
      <w:pPr>
        <w:spacing w:after="0"/>
        <w:rPr>
          <w:sz w:val="24"/>
          <w:szCs w:val="24"/>
        </w:rPr>
      </w:pPr>
    </w:p>
    <w:p w:rsidR="00594BEA" w:rsidRDefault="00B07BEA" w:rsidP="00594BEA">
      <w:pPr>
        <w:spacing w:after="0"/>
        <w:rPr>
          <w:i/>
          <w:sz w:val="24"/>
          <w:szCs w:val="24"/>
        </w:rPr>
      </w:pPr>
      <w:r w:rsidRPr="00B07BEA">
        <w:rPr>
          <w:i/>
          <w:sz w:val="24"/>
          <w:szCs w:val="24"/>
        </w:rPr>
        <w:t>Komisja po przeanalizowaniu dokumentów uznała skargę za bezzasadną w głosowaniu: 2 za, 0 przeciw, 0 wstrzym</w:t>
      </w:r>
      <w:r w:rsidR="008A2911">
        <w:rPr>
          <w:i/>
          <w:sz w:val="24"/>
          <w:szCs w:val="24"/>
        </w:rPr>
        <w:t>ujących się.</w:t>
      </w:r>
    </w:p>
    <w:p w:rsidR="00AF68F8" w:rsidRDefault="00AF68F8" w:rsidP="00AF68F8">
      <w:pPr>
        <w:spacing w:after="0"/>
        <w:rPr>
          <w:b/>
          <w:sz w:val="24"/>
          <w:szCs w:val="24"/>
        </w:rPr>
      </w:pPr>
    </w:p>
    <w:p w:rsidR="00555D67" w:rsidRPr="00AF68F8" w:rsidRDefault="00AF68F8" w:rsidP="00AF68F8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Projekt uchwały stanowi załącznik nr 2. </w:t>
      </w:r>
    </w:p>
    <w:p w:rsidR="00555D67" w:rsidRDefault="00555D67" w:rsidP="00594BEA">
      <w:pPr>
        <w:spacing w:after="0"/>
        <w:rPr>
          <w:b/>
          <w:sz w:val="24"/>
          <w:szCs w:val="24"/>
        </w:rPr>
      </w:pPr>
    </w:p>
    <w:p w:rsidR="00594BEA" w:rsidRDefault="008739F5" w:rsidP="00594BEA">
      <w:pPr>
        <w:spacing w:after="0"/>
        <w:rPr>
          <w:b/>
          <w:sz w:val="24"/>
          <w:szCs w:val="24"/>
        </w:rPr>
      </w:pPr>
      <w:r w:rsidRPr="00B66F13"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 xml:space="preserve"> </w:t>
      </w:r>
      <w:r w:rsidR="00C939A3">
        <w:rPr>
          <w:b/>
          <w:sz w:val="24"/>
          <w:szCs w:val="24"/>
        </w:rPr>
        <w:t>5</w:t>
      </w:r>
    </w:p>
    <w:p w:rsidR="00CE67D4" w:rsidRDefault="00CE67D4" w:rsidP="00CE67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Rozpatrzenie skargi nr 10/19 z dnia 9 października 2019 r. – wypracowanie uchwały.</w:t>
      </w:r>
    </w:p>
    <w:p w:rsidR="006E68E9" w:rsidRDefault="006E68E9" w:rsidP="006E68E9">
      <w:pPr>
        <w:spacing w:after="0"/>
        <w:rPr>
          <w:i/>
          <w:sz w:val="24"/>
          <w:szCs w:val="24"/>
        </w:rPr>
      </w:pPr>
    </w:p>
    <w:p w:rsidR="006E68E9" w:rsidRDefault="006E68E9" w:rsidP="006E68E9">
      <w:pPr>
        <w:spacing w:after="0"/>
        <w:rPr>
          <w:i/>
          <w:sz w:val="24"/>
          <w:szCs w:val="24"/>
        </w:rPr>
      </w:pPr>
      <w:r w:rsidRPr="00B07BEA">
        <w:rPr>
          <w:i/>
          <w:sz w:val="24"/>
          <w:szCs w:val="24"/>
        </w:rPr>
        <w:t>Komisja po przeanalizowaniu dokumentów uznała skargę za bezzasadną w głosowaniu: 2 za, 0 przeciw, 0 wstrzym</w:t>
      </w:r>
      <w:r>
        <w:rPr>
          <w:i/>
          <w:sz w:val="24"/>
          <w:szCs w:val="24"/>
        </w:rPr>
        <w:t>ujących się.</w:t>
      </w:r>
    </w:p>
    <w:p w:rsidR="006E68E9" w:rsidRDefault="006E68E9" w:rsidP="006E68E9">
      <w:pPr>
        <w:spacing w:after="0"/>
        <w:rPr>
          <w:b/>
          <w:sz w:val="24"/>
          <w:szCs w:val="24"/>
        </w:rPr>
      </w:pPr>
    </w:p>
    <w:p w:rsidR="006E68E9" w:rsidRPr="00AF68F8" w:rsidRDefault="006E68E9" w:rsidP="006E68E9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Projekt uchwały stanowi załącznik nr 3. </w:t>
      </w:r>
    </w:p>
    <w:p w:rsidR="006E68E9" w:rsidRDefault="006E68E9" w:rsidP="00CE67D4">
      <w:pPr>
        <w:spacing w:after="0" w:line="240" w:lineRule="auto"/>
        <w:rPr>
          <w:b/>
          <w:sz w:val="24"/>
          <w:szCs w:val="24"/>
        </w:rPr>
      </w:pPr>
    </w:p>
    <w:p w:rsidR="006E68E9" w:rsidRDefault="006E68E9" w:rsidP="00CE67D4">
      <w:pPr>
        <w:spacing w:after="0" w:line="240" w:lineRule="auto"/>
        <w:rPr>
          <w:b/>
          <w:sz w:val="24"/>
          <w:szCs w:val="24"/>
        </w:rPr>
      </w:pPr>
    </w:p>
    <w:p w:rsidR="00CE67D4" w:rsidRDefault="006E68E9" w:rsidP="00594BEA">
      <w:pPr>
        <w:spacing w:after="0"/>
        <w:rPr>
          <w:b/>
          <w:sz w:val="24"/>
          <w:szCs w:val="24"/>
        </w:rPr>
      </w:pPr>
      <w:r w:rsidRPr="00B66F13">
        <w:rPr>
          <w:b/>
          <w:sz w:val="24"/>
          <w:szCs w:val="24"/>
        </w:rPr>
        <w:t>Ad.</w:t>
      </w:r>
      <w:r>
        <w:rPr>
          <w:b/>
          <w:sz w:val="24"/>
          <w:szCs w:val="24"/>
        </w:rPr>
        <w:t xml:space="preserve"> </w:t>
      </w:r>
      <w:r w:rsidR="00C939A3">
        <w:rPr>
          <w:b/>
          <w:sz w:val="24"/>
          <w:szCs w:val="24"/>
        </w:rPr>
        <w:t>6</w:t>
      </w:r>
    </w:p>
    <w:p w:rsidR="00555D67" w:rsidRDefault="00594BEA" w:rsidP="00594BEA">
      <w:pPr>
        <w:spacing w:after="0"/>
        <w:rPr>
          <w:b/>
          <w:sz w:val="24"/>
          <w:szCs w:val="24"/>
        </w:rPr>
      </w:pPr>
      <w:r w:rsidRPr="00594BEA">
        <w:rPr>
          <w:b/>
          <w:sz w:val="24"/>
          <w:szCs w:val="24"/>
        </w:rPr>
        <w:t xml:space="preserve">Rozpatrzenie petycji nr 1/19 z </w:t>
      </w:r>
      <w:r w:rsidR="00E14A71">
        <w:rPr>
          <w:b/>
          <w:sz w:val="24"/>
          <w:szCs w:val="24"/>
        </w:rPr>
        <w:t>dnia 31 lipca 2019 r.</w:t>
      </w:r>
      <w:r w:rsidRPr="00594BEA">
        <w:rPr>
          <w:b/>
          <w:sz w:val="24"/>
          <w:szCs w:val="24"/>
        </w:rPr>
        <w:t xml:space="preserve"> – wypracowanie projektu uchwały.</w:t>
      </w:r>
    </w:p>
    <w:p w:rsidR="00555D67" w:rsidRDefault="00555D67" w:rsidP="00594BEA">
      <w:pPr>
        <w:spacing w:after="0"/>
        <w:rPr>
          <w:b/>
          <w:sz w:val="24"/>
          <w:szCs w:val="24"/>
        </w:rPr>
      </w:pPr>
    </w:p>
    <w:p w:rsidR="002B4BF7" w:rsidRDefault="00E64A98" w:rsidP="00E64A98">
      <w:pPr>
        <w:spacing w:after="0"/>
        <w:rPr>
          <w:sz w:val="24"/>
          <w:szCs w:val="24"/>
        </w:rPr>
      </w:pPr>
      <w:r w:rsidRPr="002B4BF7">
        <w:rPr>
          <w:sz w:val="24"/>
          <w:szCs w:val="24"/>
        </w:rPr>
        <w:t>Komisja po przeanalizow</w:t>
      </w:r>
      <w:r w:rsidR="000C2851" w:rsidRPr="002B4BF7">
        <w:rPr>
          <w:sz w:val="24"/>
          <w:szCs w:val="24"/>
        </w:rPr>
        <w:t>aniu dokumentów uznała petycje</w:t>
      </w:r>
      <w:r w:rsidRPr="002B4BF7">
        <w:rPr>
          <w:sz w:val="24"/>
          <w:szCs w:val="24"/>
        </w:rPr>
        <w:t xml:space="preserve"> za bezzasadną</w:t>
      </w:r>
      <w:r w:rsidR="000C2851" w:rsidRPr="002B4BF7">
        <w:rPr>
          <w:sz w:val="24"/>
          <w:szCs w:val="24"/>
        </w:rPr>
        <w:t xml:space="preserve"> z uwagi na brak podstaw prawnych, wynikających z przepisów powszechnie obowiązującego prawa</w:t>
      </w:r>
      <w:r w:rsidR="002B4BF7" w:rsidRPr="002B4BF7">
        <w:rPr>
          <w:sz w:val="24"/>
          <w:szCs w:val="24"/>
        </w:rPr>
        <w:t>, upoważniających organ stanowiący powiatu do uchwalenia takiego aktu oraz wyznaczenia osoby odpowiedzialnej za jego realizację</w:t>
      </w:r>
      <w:r w:rsidR="002B4BF7">
        <w:rPr>
          <w:sz w:val="24"/>
          <w:szCs w:val="24"/>
        </w:rPr>
        <w:t>.</w:t>
      </w:r>
    </w:p>
    <w:p w:rsidR="002B4BF7" w:rsidRDefault="002B4BF7" w:rsidP="00E64A98">
      <w:pPr>
        <w:spacing w:after="0"/>
        <w:rPr>
          <w:i/>
          <w:sz w:val="24"/>
          <w:szCs w:val="24"/>
        </w:rPr>
      </w:pPr>
    </w:p>
    <w:p w:rsidR="007A11B0" w:rsidRDefault="002B4BF7" w:rsidP="00594BE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Projekt uchwały stanowi załącznik nr 4.</w:t>
      </w:r>
    </w:p>
    <w:p w:rsidR="002B4BF7" w:rsidRDefault="002B4BF7" w:rsidP="00594BEA">
      <w:pPr>
        <w:spacing w:after="0"/>
        <w:rPr>
          <w:sz w:val="24"/>
          <w:szCs w:val="24"/>
        </w:rPr>
      </w:pPr>
    </w:p>
    <w:p w:rsidR="007A11B0" w:rsidRPr="007A11B0" w:rsidRDefault="007A11B0" w:rsidP="007A11B0">
      <w:pPr>
        <w:spacing w:after="0"/>
        <w:rPr>
          <w:i/>
          <w:sz w:val="24"/>
          <w:szCs w:val="24"/>
        </w:rPr>
      </w:pPr>
      <w:r w:rsidRPr="007A11B0">
        <w:rPr>
          <w:i/>
          <w:sz w:val="24"/>
          <w:szCs w:val="24"/>
        </w:rPr>
        <w:t>W/w stanowisko przyjęto w głosowaniu: 2 za, 0 przeciw, 0 wstrzymujących się.</w:t>
      </w:r>
    </w:p>
    <w:p w:rsidR="007A11B0" w:rsidRPr="007A11B0" w:rsidRDefault="007A11B0" w:rsidP="00594BEA">
      <w:pPr>
        <w:spacing w:after="0"/>
        <w:rPr>
          <w:i/>
          <w:sz w:val="24"/>
          <w:szCs w:val="24"/>
        </w:rPr>
      </w:pPr>
    </w:p>
    <w:p w:rsidR="008739F5" w:rsidRDefault="008739F5" w:rsidP="003B12D8">
      <w:pPr>
        <w:spacing w:after="0" w:line="240" w:lineRule="auto"/>
        <w:rPr>
          <w:b/>
          <w:sz w:val="24"/>
          <w:szCs w:val="24"/>
        </w:rPr>
      </w:pPr>
    </w:p>
    <w:p w:rsidR="00555D67" w:rsidRDefault="00555D67" w:rsidP="00555D67">
      <w:pPr>
        <w:spacing w:after="0"/>
        <w:rPr>
          <w:b/>
          <w:sz w:val="24"/>
          <w:szCs w:val="24"/>
        </w:rPr>
      </w:pPr>
      <w:r w:rsidRPr="00B66F13">
        <w:rPr>
          <w:b/>
          <w:sz w:val="24"/>
          <w:szCs w:val="24"/>
        </w:rPr>
        <w:t>Ad.</w:t>
      </w:r>
      <w:r w:rsidR="00C939A3">
        <w:rPr>
          <w:b/>
          <w:sz w:val="24"/>
          <w:szCs w:val="24"/>
        </w:rPr>
        <w:t xml:space="preserve"> 7</w:t>
      </w:r>
    </w:p>
    <w:p w:rsidR="008739F5" w:rsidRDefault="008A2911" w:rsidP="003B12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Wolne wnioski.</w:t>
      </w:r>
    </w:p>
    <w:p w:rsidR="006E7862" w:rsidRDefault="006E7862" w:rsidP="003B12D8">
      <w:pPr>
        <w:spacing w:after="0" w:line="240" w:lineRule="auto"/>
        <w:rPr>
          <w:b/>
          <w:sz w:val="24"/>
          <w:szCs w:val="24"/>
        </w:rPr>
      </w:pPr>
    </w:p>
    <w:p w:rsidR="008739F5" w:rsidRPr="00A86E7D" w:rsidRDefault="006E7862" w:rsidP="00A86E7D">
      <w:pPr>
        <w:spacing w:after="0" w:line="240" w:lineRule="auto"/>
        <w:rPr>
          <w:sz w:val="24"/>
          <w:szCs w:val="24"/>
        </w:rPr>
      </w:pPr>
      <w:r w:rsidRPr="006E7862">
        <w:rPr>
          <w:sz w:val="24"/>
          <w:szCs w:val="24"/>
        </w:rPr>
        <w:t>Brak wniosków.</w:t>
      </w:r>
    </w:p>
    <w:p w:rsidR="0017150E" w:rsidRDefault="0017150E" w:rsidP="00440FBF">
      <w:pPr>
        <w:spacing w:after="0" w:line="360" w:lineRule="auto"/>
        <w:rPr>
          <w:b/>
          <w:sz w:val="24"/>
          <w:szCs w:val="24"/>
        </w:rPr>
      </w:pPr>
    </w:p>
    <w:p w:rsidR="008739F5" w:rsidRDefault="00C939A3" w:rsidP="003B12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Ad. 8</w:t>
      </w:r>
    </w:p>
    <w:p w:rsidR="008739F5" w:rsidRDefault="008739F5" w:rsidP="003B12D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Zamknięcie posiedzenia.</w:t>
      </w:r>
    </w:p>
    <w:p w:rsidR="008739F5" w:rsidRDefault="008739F5" w:rsidP="003B12D8">
      <w:pPr>
        <w:spacing w:after="0" w:line="240" w:lineRule="auto"/>
        <w:rPr>
          <w:b/>
          <w:sz w:val="24"/>
          <w:szCs w:val="24"/>
        </w:rPr>
      </w:pPr>
    </w:p>
    <w:p w:rsidR="008739F5" w:rsidRDefault="008739F5" w:rsidP="00686BA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 związku z wyczerpaniem porządku obrad przewodniczący komisji I. Dykiert dziękując obecnym za przybyc</w:t>
      </w:r>
      <w:r w:rsidR="00D978EA">
        <w:rPr>
          <w:bCs/>
          <w:sz w:val="24"/>
          <w:szCs w:val="24"/>
        </w:rPr>
        <w:t>ie zamknął posiedzenie ko</w:t>
      </w:r>
      <w:r w:rsidR="00E406F6">
        <w:rPr>
          <w:bCs/>
          <w:sz w:val="24"/>
          <w:szCs w:val="24"/>
        </w:rPr>
        <w:t>misji.</w:t>
      </w:r>
    </w:p>
    <w:p w:rsidR="008739F5" w:rsidRPr="00B66F13" w:rsidRDefault="008739F5" w:rsidP="00440FBF">
      <w:pPr>
        <w:spacing w:after="0" w:line="360" w:lineRule="auto"/>
        <w:rPr>
          <w:b/>
          <w:sz w:val="24"/>
          <w:szCs w:val="24"/>
        </w:rPr>
      </w:pPr>
    </w:p>
    <w:p w:rsidR="008739F5" w:rsidRDefault="002B4BF7" w:rsidP="00B66F13">
      <w:pPr>
        <w:rPr>
          <w:sz w:val="24"/>
          <w:szCs w:val="24"/>
        </w:rPr>
      </w:pPr>
      <w:r>
        <w:rPr>
          <w:sz w:val="24"/>
          <w:szCs w:val="24"/>
        </w:rPr>
        <w:t>Godz. 11.10</w:t>
      </w:r>
    </w:p>
    <w:p w:rsidR="008739F5" w:rsidRDefault="008739F5" w:rsidP="00B66F13">
      <w:pPr>
        <w:rPr>
          <w:sz w:val="24"/>
          <w:szCs w:val="24"/>
        </w:rPr>
      </w:pPr>
      <w:r>
        <w:rPr>
          <w:sz w:val="24"/>
          <w:szCs w:val="24"/>
        </w:rPr>
        <w:t>Protokołowała:</w:t>
      </w:r>
    </w:p>
    <w:p w:rsidR="008739F5" w:rsidRDefault="00547854" w:rsidP="00B66F13">
      <w:pPr>
        <w:rPr>
          <w:sz w:val="24"/>
          <w:szCs w:val="24"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Zawisza</w:t>
      </w:r>
      <w:proofErr w:type="spellEnd"/>
    </w:p>
    <w:p w:rsidR="008739F5" w:rsidRPr="00753B7C" w:rsidRDefault="008739F5" w:rsidP="00B66F13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PRZEWODNICZĄCY </w:t>
      </w:r>
      <w:r w:rsidRPr="00753B7C">
        <w:rPr>
          <w:i/>
        </w:rPr>
        <w:t xml:space="preserve">KOMISJI </w:t>
      </w:r>
    </w:p>
    <w:p w:rsidR="008739F5" w:rsidRPr="006D46B6" w:rsidRDefault="008739F5" w:rsidP="006D46B6">
      <w:pPr>
        <w:rPr>
          <w:i/>
        </w:rPr>
      </w:pPr>
      <w:r w:rsidRPr="00753B7C">
        <w:rPr>
          <w:i/>
        </w:rPr>
        <w:tab/>
      </w:r>
      <w:r w:rsidRPr="00753B7C">
        <w:rPr>
          <w:i/>
        </w:rPr>
        <w:tab/>
      </w:r>
      <w:r w:rsidRPr="00753B7C">
        <w:rPr>
          <w:i/>
        </w:rPr>
        <w:tab/>
      </w:r>
      <w:r w:rsidRPr="00753B7C">
        <w:rPr>
          <w:i/>
        </w:rPr>
        <w:tab/>
        <w:t xml:space="preserve">            </w:t>
      </w:r>
      <w:r>
        <w:rPr>
          <w:i/>
        </w:rPr>
        <w:t xml:space="preserve">      </w:t>
      </w:r>
      <w:r>
        <w:rPr>
          <w:i/>
        </w:rPr>
        <w:tab/>
        <w:t xml:space="preserve">          IRENEUSZ DYKIERT</w:t>
      </w:r>
    </w:p>
    <w:p w:rsidR="008739F5" w:rsidRPr="00980FB0" w:rsidRDefault="008739F5" w:rsidP="00980FB0">
      <w:pPr>
        <w:spacing w:after="0" w:line="360" w:lineRule="auto"/>
        <w:rPr>
          <w:sz w:val="24"/>
          <w:szCs w:val="24"/>
        </w:rPr>
      </w:pPr>
    </w:p>
    <w:p w:rsidR="008739F5" w:rsidRPr="00980FB0" w:rsidRDefault="008739F5" w:rsidP="00980FB0">
      <w:pPr>
        <w:spacing w:after="0"/>
        <w:rPr>
          <w:sz w:val="24"/>
          <w:szCs w:val="24"/>
        </w:rPr>
      </w:pPr>
    </w:p>
    <w:p w:rsidR="008739F5" w:rsidRDefault="008739F5"/>
    <w:sectPr w:rsidR="008739F5" w:rsidSect="00E14A71">
      <w:footerReference w:type="default" r:id="rId7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50B" w:rsidRDefault="004C150B" w:rsidP="009C7A1C">
      <w:pPr>
        <w:spacing w:after="0" w:line="240" w:lineRule="auto"/>
      </w:pPr>
      <w:r>
        <w:separator/>
      </w:r>
    </w:p>
  </w:endnote>
  <w:endnote w:type="continuationSeparator" w:id="0">
    <w:p w:rsidR="004C150B" w:rsidRDefault="004C150B" w:rsidP="009C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1EF" w:rsidRDefault="00841850">
    <w:pPr>
      <w:pStyle w:val="Stopka"/>
      <w:jc w:val="right"/>
    </w:pPr>
    <w:fldSimple w:instr=" PAGE   \* MERGEFORMAT ">
      <w:r w:rsidR="00443959">
        <w:rPr>
          <w:noProof/>
        </w:rPr>
        <w:t>2</w:t>
      </w:r>
    </w:fldSimple>
  </w:p>
  <w:p w:rsidR="007911EF" w:rsidRDefault="007911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50B" w:rsidRDefault="004C150B" w:rsidP="009C7A1C">
      <w:pPr>
        <w:spacing w:after="0" w:line="240" w:lineRule="auto"/>
      </w:pPr>
      <w:r>
        <w:separator/>
      </w:r>
    </w:p>
  </w:footnote>
  <w:footnote w:type="continuationSeparator" w:id="0">
    <w:p w:rsidR="004C150B" w:rsidRDefault="004C150B" w:rsidP="009C7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E7"/>
    <w:multiLevelType w:val="multilevel"/>
    <w:tmpl w:val="D750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609C0E7B"/>
    <w:multiLevelType w:val="hybridMultilevel"/>
    <w:tmpl w:val="C1686C22"/>
    <w:lvl w:ilvl="0" w:tplc="701A096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0B57"/>
    <w:multiLevelType w:val="hybridMultilevel"/>
    <w:tmpl w:val="B3FC7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356B"/>
    <w:rsid w:val="00030746"/>
    <w:rsid w:val="0003153B"/>
    <w:rsid w:val="00046635"/>
    <w:rsid w:val="0007312E"/>
    <w:rsid w:val="00074D60"/>
    <w:rsid w:val="00074D68"/>
    <w:rsid w:val="000B172F"/>
    <w:rsid w:val="000C048E"/>
    <w:rsid w:val="000C1802"/>
    <w:rsid w:val="000C2851"/>
    <w:rsid w:val="000C5750"/>
    <w:rsid w:val="000E337C"/>
    <w:rsid w:val="000E6689"/>
    <w:rsid w:val="000E78E0"/>
    <w:rsid w:val="0017150E"/>
    <w:rsid w:val="001724B5"/>
    <w:rsid w:val="00181BED"/>
    <w:rsid w:val="00184CEA"/>
    <w:rsid w:val="001958B7"/>
    <w:rsid w:val="001B7A4B"/>
    <w:rsid w:val="001F046E"/>
    <w:rsid w:val="0022042A"/>
    <w:rsid w:val="00243771"/>
    <w:rsid w:val="002540D1"/>
    <w:rsid w:val="002A1C9C"/>
    <w:rsid w:val="002B2BCF"/>
    <w:rsid w:val="002B3558"/>
    <w:rsid w:val="002B4BF7"/>
    <w:rsid w:val="002D0AA7"/>
    <w:rsid w:val="002E4BFD"/>
    <w:rsid w:val="0030004D"/>
    <w:rsid w:val="00322E10"/>
    <w:rsid w:val="003332BA"/>
    <w:rsid w:val="00343695"/>
    <w:rsid w:val="003531F6"/>
    <w:rsid w:val="003723BE"/>
    <w:rsid w:val="00373786"/>
    <w:rsid w:val="003909D7"/>
    <w:rsid w:val="00391C85"/>
    <w:rsid w:val="003A4181"/>
    <w:rsid w:val="003A7E14"/>
    <w:rsid w:val="003B12D8"/>
    <w:rsid w:val="003C56AC"/>
    <w:rsid w:val="003D219A"/>
    <w:rsid w:val="003F5C3F"/>
    <w:rsid w:val="00411042"/>
    <w:rsid w:val="00422611"/>
    <w:rsid w:val="00432A86"/>
    <w:rsid w:val="00440FBF"/>
    <w:rsid w:val="00443959"/>
    <w:rsid w:val="004618AB"/>
    <w:rsid w:val="00461A30"/>
    <w:rsid w:val="00465978"/>
    <w:rsid w:val="00484AB5"/>
    <w:rsid w:val="00492181"/>
    <w:rsid w:val="0049793F"/>
    <w:rsid w:val="004A2DB3"/>
    <w:rsid w:val="004B5711"/>
    <w:rsid w:val="004C150B"/>
    <w:rsid w:val="004D0D83"/>
    <w:rsid w:val="004D420C"/>
    <w:rsid w:val="005348FC"/>
    <w:rsid w:val="005355B8"/>
    <w:rsid w:val="00537AE5"/>
    <w:rsid w:val="00542647"/>
    <w:rsid w:val="00547854"/>
    <w:rsid w:val="00553A53"/>
    <w:rsid w:val="00555D67"/>
    <w:rsid w:val="005765A0"/>
    <w:rsid w:val="00581C02"/>
    <w:rsid w:val="00594BEA"/>
    <w:rsid w:val="005B3474"/>
    <w:rsid w:val="005C0C5E"/>
    <w:rsid w:val="005C5E09"/>
    <w:rsid w:val="005F2A6A"/>
    <w:rsid w:val="006035F7"/>
    <w:rsid w:val="0061116A"/>
    <w:rsid w:val="00630E67"/>
    <w:rsid w:val="0066458A"/>
    <w:rsid w:val="00667F38"/>
    <w:rsid w:val="006736F1"/>
    <w:rsid w:val="006758BE"/>
    <w:rsid w:val="00680908"/>
    <w:rsid w:val="00686BA3"/>
    <w:rsid w:val="006C4F56"/>
    <w:rsid w:val="006C79CE"/>
    <w:rsid w:val="006D46B6"/>
    <w:rsid w:val="006D5371"/>
    <w:rsid w:val="006E68E9"/>
    <w:rsid w:val="006E7862"/>
    <w:rsid w:val="006E7E5B"/>
    <w:rsid w:val="0070310B"/>
    <w:rsid w:val="00712DD3"/>
    <w:rsid w:val="007256EF"/>
    <w:rsid w:val="00753B7C"/>
    <w:rsid w:val="00762E4B"/>
    <w:rsid w:val="00771A9B"/>
    <w:rsid w:val="00776EA6"/>
    <w:rsid w:val="007911EF"/>
    <w:rsid w:val="00797CB2"/>
    <w:rsid w:val="007A11B0"/>
    <w:rsid w:val="007A6BAC"/>
    <w:rsid w:val="007B17BC"/>
    <w:rsid w:val="007B247A"/>
    <w:rsid w:val="007B41FE"/>
    <w:rsid w:val="007B7219"/>
    <w:rsid w:val="007C481D"/>
    <w:rsid w:val="007D0F6D"/>
    <w:rsid w:val="007D1A13"/>
    <w:rsid w:val="007E477C"/>
    <w:rsid w:val="007E70ED"/>
    <w:rsid w:val="0080729E"/>
    <w:rsid w:val="00807529"/>
    <w:rsid w:val="008254B2"/>
    <w:rsid w:val="00841421"/>
    <w:rsid w:val="00841850"/>
    <w:rsid w:val="008739F5"/>
    <w:rsid w:val="008800F8"/>
    <w:rsid w:val="0088136B"/>
    <w:rsid w:val="00893409"/>
    <w:rsid w:val="00897A14"/>
    <w:rsid w:val="008A2911"/>
    <w:rsid w:val="008B4A2C"/>
    <w:rsid w:val="008C1E60"/>
    <w:rsid w:val="008C401D"/>
    <w:rsid w:val="008C6A45"/>
    <w:rsid w:val="008E1CCB"/>
    <w:rsid w:val="008F2094"/>
    <w:rsid w:val="0092356B"/>
    <w:rsid w:val="0092428C"/>
    <w:rsid w:val="009329DF"/>
    <w:rsid w:val="0094175A"/>
    <w:rsid w:val="00946792"/>
    <w:rsid w:val="00964A5D"/>
    <w:rsid w:val="00975CB2"/>
    <w:rsid w:val="009801D0"/>
    <w:rsid w:val="00980FB0"/>
    <w:rsid w:val="009A349A"/>
    <w:rsid w:val="009C62DB"/>
    <w:rsid w:val="009C7A1C"/>
    <w:rsid w:val="00A00F8D"/>
    <w:rsid w:val="00A11F8D"/>
    <w:rsid w:val="00A17336"/>
    <w:rsid w:val="00A3381D"/>
    <w:rsid w:val="00A61DA4"/>
    <w:rsid w:val="00A7587B"/>
    <w:rsid w:val="00A86E7D"/>
    <w:rsid w:val="00A970B6"/>
    <w:rsid w:val="00AB0F09"/>
    <w:rsid w:val="00AC340C"/>
    <w:rsid w:val="00AC50F3"/>
    <w:rsid w:val="00AC55C2"/>
    <w:rsid w:val="00AD27CC"/>
    <w:rsid w:val="00AF68F8"/>
    <w:rsid w:val="00B07BEA"/>
    <w:rsid w:val="00B66F13"/>
    <w:rsid w:val="00B71490"/>
    <w:rsid w:val="00B77B5E"/>
    <w:rsid w:val="00B90EA0"/>
    <w:rsid w:val="00B91EA5"/>
    <w:rsid w:val="00BA4CDC"/>
    <w:rsid w:val="00BB5EFE"/>
    <w:rsid w:val="00BC3A16"/>
    <w:rsid w:val="00BC6B00"/>
    <w:rsid w:val="00C22444"/>
    <w:rsid w:val="00C27CF1"/>
    <w:rsid w:val="00C52718"/>
    <w:rsid w:val="00C55FA1"/>
    <w:rsid w:val="00C65D49"/>
    <w:rsid w:val="00C75498"/>
    <w:rsid w:val="00C77FBF"/>
    <w:rsid w:val="00C87073"/>
    <w:rsid w:val="00C91F94"/>
    <w:rsid w:val="00C939A3"/>
    <w:rsid w:val="00C94448"/>
    <w:rsid w:val="00C94B80"/>
    <w:rsid w:val="00CE0BAC"/>
    <w:rsid w:val="00CE5098"/>
    <w:rsid w:val="00CE67D4"/>
    <w:rsid w:val="00D020CA"/>
    <w:rsid w:val="00D45F04"/>
    <w:rsid w:val="00D76F37"/>
    <w:rsid w:val="00D84BA2"/>
    <w:rsid w:val="00D978EA"/>
    <w:rsid w:val="00DB7134"/>
    <w:rsid w:val="00DD4B51"/>
    <w:rsid w:val="00DE1951"/>
    <w:rsid w:val="00DF0F62"/>
    <w:rsid w:val="00E00E16"/>
    <w:rsid w:val="00E01D75"/>
    <w:rsid w:val="00E13478"/>
    <w:rsid w:val="00E14A71"/>
    <w:rsid w:val="00E26A92"/>
    <w:rsid w:val="00E406F6"/>
    <w:rsid w:val="00E40BED"/>
    <w:rsid w:val="00E5548E"/>
    <w:rsid w:val="00E64A98"/>
    <w:rsid w:val="00E6780C"/>
    <w:rsid w:val="00E9137B"/>
    <w:rsid w:val="00E93295"/>
    <w:rsid w:val="00EA01F6"/>
    <w:rsid w:val="00EA4329"/>
    <w:rsid w:val="00EA5C6E"/>
    <w:rsid w:val="00EB5B2F"/>
    <w:rsid w:val="00EC04DE"/>
    <w:rsid w:val="00F1407B"/>
    <w:rsid w:val="00F27241"/>
    <w:rsid w:val="00F6015A"/>
    <w:rsid w:val="00F6510B"/>
    <w:rsid w:val="00F9643B"/>
    <w:rsid w:val="00F96E2D"/>
    <w:rsid w:val="00FB5ACA"/>
    <w:rsid w:val="00FC08A3"/>
    <w:rsid w:val="00FC673B"/>
    <w:rsid w:val="00FF5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56B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FB0"/>
    <w:pPr>
      <w:ind w:left="720"/>
      <w:jc w:val="left"/>
    </w:pPr>
    <w:rPr>
      <w:rFonts w:ascii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C7A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7A1C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C7A1C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315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750"/>
    <w:rPr>
      <w:rFonts w:ascii="Times New Roman" w:hAnsi="Times New Roman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03153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7911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11EF"/>
    <w:rPr>
      <w:rFonts w:ascii="Times New Roman" w:hAnsi="Times New Roman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911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11EF"/>
    <w:rPr>
      <w:rFonts w:ascii="Times New Roman" w:hAnsi="Times New Roman"/>
      <w:sz w:val="28"/>
      <w:szCs w:val="2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B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BAC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B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B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B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1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3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2/19</vt:lpstr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2/19</dc:title>
  <dc:creator>azawisza</dc:creator>
  <cp:lastModifiedBy>azawisza</cp:lastModifiedBy>
  <cp:revision>20</cp:revision>
  <cp:lastPrinted>2019-09-05T05:19:00Z</cp:lastPrinted>
  <dcterms:created xsi:type="dcterms:W3CDTF">2019-09-04T11:28:00Z</dcterms:created>
  <dcterms:modified xsi:type="dcterms:W3CDTF">2019-11-19T09:47:00Z</dcterms:modified>
</cp:coreProperties>
</file>