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B21F23" w:rsidRDefault="00B21F23">
      <w:pPr>
        <w:rPr>
          <w:rFonts w:ascii="Times New Roman" w:hAnsi="Times New Roman"/>
          <w:sz w:val="24"/>
          <w:szCs w:val="24"/>
        </w:rPr>
      </w:pPr>
      <w:r w:rsidRPr="00B21F23">
        <w:rPr>
          <w:rFonts w:ascii="Times New Roman" w:hAnsi="Times New Roman"/>
          <w:sz w:val="24"/>
          <w:szCs w:val="24"/>
        </w:rPr>
        <w:t xml:space="preserve">PROTOKÓŁ Nr 55/2013 </w:t>
      </w:r>
      <w:r w:rsidRPr="00B21F23">
        <w:rPr>
          <w:rFonts w:ascii="Times New Roman" w:hAnsi="Times New Roman"/>
          <w:sz w:val="24"/>
          <w:szCs w:val="24"/>
        </w:rPr>
        <w:br/>
        <w:t xml:space="preserve">z dnia 14 listopada 2013 r. </w:t>
      </w:r>
      <w:r w:rsidRPr="00B21F23">
        <w:rPr>
          <w:rFonts w:ascii="Times New Roman" w:hAnsi="Times New Roman"/>
          <w:sz w:val="24"/>
          <w:szCs w:val="24"/>
        </w:rPr>
        <w:br/>
        <w:t xml:space="preserve">z posiedzenia Zarządu Powiatu Pyrzyckiego </w:t>
      </w:r>
      <w:r w:rsidRPr="00B21F23">
        <w:rPr>
          <w:rFonts w:ascii="Times New Roman" w:hAnsi="Times New Roman"/>
          <w:sz w:val="24"/>
          <w:szCs w:val="24"/>
        </w:rPr>
        <w:br/>
      </w:r>
      <w:r w:rsidRPr="00B21F23">
        <w:rPr>
          <w:rFonts w:ascii="Times New Roman" w:hAnsi="Times New Roman"/>
          <w:sz w:val="24"/>
          <w:szCs w:val="24"/>
        </w:rPr>
        <w:br/>
        <w:t xml:space="preserve">Lista obecności oraz proponowany porządek posiedzenia stanowią załączniki do niniejszego protokołu. </w:t>
      </w:r>
      <w:r w:rsidRPr="00B21F23">
        <w:rPr>
          <w:rFonts w:ascii="Times New Roman" w:hAnsi="Times New Roman"/>
          <w:sz w:val="24"/>
          <w:szCs w:val="24"/>
        </w:rPr>
        <w:br/>
      </w:r>
      <w:r w:rsidRPr="00B21F23">
        <w:rPr>
          <w:rFonts w:ascii="Times New Roman" w:hAnsi="Times New Roman"/>
          <w:sz w:val="24"/>
          <w:szCs w:val="24"/>
        </w:rPr>
        <w:br/>
      </w:r>
      <w:r w:rsidRPr="00B21F23">
        <w:rPr>
          <w:rFonts w:ascii="Times New Roman" w:hAnsi="Times New Roman"/>
          <w:sz w:val="24"/>
          <w:szCs w:val="24"/>
        </w:rPr>
        <w:br/>
        <w:t xml:space="preserve">Ad. 1. </w:t>
      </w:r>
      <w:r w:rsidRPr="00B21F23">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B21F23">
        <w:rPr>
          <w:rFonts w:ascii="Times New Roman" w:hAnsi="Times New Roman"/>
          <w:sz w:val="24"/>
          <w:szCs w:val="24"/>
        </w:rPr>
        <w:br/>
        <w:t xml:space="preserve">w wyniku głosowania: 3 głosy za. </w:t>
      </w:r>
      <w:r w:rsidRPr="00B21F23">
        <w:rPr>
          <w:rFonts w:ascii="Times New Roman" w:hAnsi="Times New Roman"/>
          <w:sz w:val="24"/>
          <w:szCs w:val="24"/>
        </w:rPr>
        <w:br/>
      </w:r>
      <w:r w:rsidRPr="00B21F23">
        <w:rPr>
          <w:rFonts w:ascii="Times New Roman" w:hAnsi="Times New Roman"/>
          <w:sz w:val="24"/>
          <w:szCs w:val="24"/>
        </w:rPr>
        <w:br/>
        <w:t xml:space="preserve">Ad. 2. </w:t>
      </w:r>
      <w:r w:rsidRPr="00B21F23">
        <w:rPr>
          <w:rFonts w:ascii="Times New Roman" w:hAnsi="Times New Roman"/>
          <w:sz w:val="24"/>
          <w:szCs w:val="24"/>
        </w:rPr>
        <w:br/>
        <w:t xml:space="preserve">Starosta przedstawił wniosek o wyrażenie zgody na zmianę w planie finansowym Powiatowego Inspektoratu Nadzoru Budowlanego. Wnioskuje się </w:t>
      </w:r>
      <w:r w:rsidRPr="00B21F23">
        <w:rPr>
          <w:rFonts w:ascii="Times New Roman" w:hAnsi="Times New Roman"/>
          <w:sz w:val="24"/>
          <w:szCs w:val="24"/>
        </w:rPr>
        <w:br/>
        <w:t xml:space="preserve">o przeniesienie kwoty 3 818 zł z paragrafu 4010 do paragrafu 4020. Zarząd wyraził zgodę w wyniku głosowania: 3 głosy za. </w:t>
      </w:r>
      <w:r w:rsidRPr="00B21F23">
        <w:rPr>
          <w:rFonts w:ascii="Times New Roman" w:hAnsi="Times New Roman"/>
          <w:sz w:val="24"/>
          <w:szCs w:val="24"/>
        </w:rPr>
        <w:br/>
        <w:t xml:space="preserve">Starosta przedstawił wniosek o sfinansowanie pięciu zadań realizowanych przez Zarząd Dróg Powiatowych ze środków przeznaczonych w budżecie powiatu na ochronę środowiska i gospodarkę wodną. Zadania te poprawiły stosunki wodne </w:t>
      </w:r>
      <w:r w:rsidRPr="00B21F23">
        <w:rPr>
          <w:rFonts w:ascii="Times New Roman" w:hAnsi="Times New Roman"/>
          <w:sz w:val="24"/>
          <w:szCs w:val="24"/>
        </w:rPr>
        <w:br/>
        <w:t xml:space="preserve">w rejonie dróg powiatowych i mogą być sfinansowane ze środków na ochronę środowiska i gospodarkę wodną. Łączna wartość wykonanych prac wynosi 57 900 zł. Zarząd wyraził zgodę w wyniku głosowania: 3 głosy za. </w:t>
      </w:r>
      <w:r w:rsidRPr="00B21F23">
        <w:rPr>
          <w:rFonts w:ascii="Times New Roman" w:hAnsi="Times New Roman"/>
          <w:sz w:val="24"/>
          <w:szCs w:val="24"/>
        </w:rPr>
        <w:br/>
        <w:t xml:space="preserve">Starosta poprosił Andrzeja </w:t>
      </w:r>
      <w:proofErr w:type="spellStart"/>
      <w:r w:rsidRPr="00B21F23">
        <w:rPr>
          <w:rFonts w:ascii="Times New Roman" w:hAnsi="Times New Roman"/>
          <w:sz w:val="24"/>
          <w:szCs w:val="24"/>
        </w:rPr>
        <w:t>Wabińskiego</w:t>
      </w:r>
      <w:proofErr w:type="spellEnd"/>
      <w:r w:rsidRPr="00B21F23">
        <w:rPr>
          <w:rFonts w:ascii="Times New Roman" w:hAnsi="Times New Roman"/>
          <w:sz w:val="24"/>
          <w:szCs w:val="24"/>
        </w:rPr>
        <w:t xml:space="preserve"> Skarbnika Powiatu, aby przedstawił projekt budżetu powiatu na rok 2014. Skarbnik wyjaśnił, że wskaźniki, o których mowa w art. 243 ustawy z dnia 27 sierpnia 2009 r. o finansach publicznych, zostały wyliczone przy uwzględnieniu wykonania budżetu za trzeci kwartał 2013 r. W trakcie dyskusji ustalono, że należy wprowadzić zmiany w planowanych dochodach </w:t>
      </w:r>
      <w:r w:rsidRPr="00B21F23">
        <w:rPr>
          <w:rFonts w:ascii="Times New Roman" w:hAnsi="Times New Roman"/>
          <w:sz w:val="24"/>
          <w:szCs w:val="24"/>
        </w:rPr>
        <w:br/>
        <w:t xml:space="preserve">i wydatkach, biorąc pod uwagę tendencję kształtowania się dochodów i wydatków </w:t>
      </w:r>
      <w:r w:rsidRPr="00B21F23">
        <w:rPr>
          <w:rFonts w:ascii="Times New Roman" w:hAnsi="Times New Roman"/>
          <w:sz w:val="24"/>
          <w:szCs w:val="24"/>
        </w:rPr>
        <w:br/>
        <w:t xml:space="preserve">w bieżącym roku. Zarząd poprosił Skarbnika o wprowadzenie omówionych poprawek do projektu budżetu na rok 2014 i odłożył jego zatwierdzenie na posiedzenie w dniu 15 listopada 2013 r. </w:t>
      </w:r>
      <w:r w:rsidRPr="00B21F23">
        <w:rPr>
          <w:rFonts w:ascii="Times New Roman" w:hAnsi="Times New Roman"/>
          <w:sz w:val="24"/>
          <w:szCs w:val="24"/>
        </w:rPr>
        <w:br/>
      </w:r>
      <w:r w:rsidRPr="00B21F23">
        <w:rPr>
          <w:rFonts w:ascii="Times New Roman" w:hAnsi="Times New Roman"/>
          <w:sz w:val="24"/>
          <w:szCs w:val="24"/>
        </w:rPr>
        <w:br/>
        <w:t xml:space="preserve">Ad. 3. </w:t>
      </w:r>
      <w:r w:rsidRPr="00B21F23">
        <w:rPr>
          <w:rFonts w:ascii="Times New Roman" w:hAnsi="Times New Roman"/>
          <w:sz w:val="24"/>
          <w:szCs w:val="24"/>
        </w:rPr>
        <w:br/>
        <w:t xml:space="preserve">Starosta przedstawił protokół z drugiego ustnego przetargu na sprzedaż lokalu mieszkalnego stanowiącego własność Powiatu Pyrzyckiego. Lokal mieszkalny położony przy ul. Niepodległości 2/26 w Pyrzycach został sprzedany za kwotę 23 460 zł. Zarząd zatwierdził protokół w wyniku głosowania: 3 głosy za. </w:t>
      </w:r>
      <w:r w:rsidRPr="00B21F23">
        <w:rPr>
          <w:rFonts w:ascii="Times New Roman" w:hAnsi="Times New Roman"/>
          <w:sz w:val="24"/>
          <w:szCs w:val="24"/>
        </w:rPr>
        <w:br/>
      </w:r>
      <w:r w:rsidRPr="00B21F23">
        <w:rPr>
          <w:rFonts w:ascii="Times New Roman" w:hAnsi="Times New Roman"/>
          <w:sz w:val="24"/>
          <w:szCs w:val="24"/>
        </w:rPr>
        <w:br/>
        <w:t xml:space="preserve">Ad. 4. </w:t>
      </w:r>
      <w:r w:rsidRPr="00B21F23">
        <w:rPr>
          <w:rFonts w:ascii="Times New Roman" w:hAnsi="Times New Roman"/>
          <w:sz w:val="24"/>
          <w:szCs w:val="24"/>
        </w:rPr>
        <w:br/>
        <w:t xml:space="preserve">Starosta przedstawił wniosek o realizację uzgodnień dotyczących warunków przejęcia pracowników Zakładu Opiekuńczo-Leczniczego przez Szpital Powiatowy po połączeniu tych jednostek. Wnioskodawca, Iwona </w:t>
      </w:r>
      <w:proofErr w:type="spellStart"/>
      <w:r w:rsidRPr="00B21F23">
        <w:rPr>
          <w:rFonts w:ascii="Times New Roman" w:hAnsi="Times New Roman"/>
          <w:sz w:val="24"/>
          <w:szCs w:val="24"/>
        </w:rPr>
        <w:t>Zibrowska-Osóch</w:t>
      </w:r>
      <w:proofErr w:type="spellEnd"/>
      <w:r w:rsidRPr="00B21F23">
        <w:rPr>
          <w:rFonts w:ascii="Times New Roman" w:hAnsi="Times New Roman"/>
          <w:sz w:val="24"/>
          <w:szCs w:val="24"/>
        </w:rPr>
        <w:t xml:space="preserve"> była dyrektor Zakładu Opiekuńczo-</w:t>
      </w:r>
      <w:r w:rsidRPr="00B21F23">
        <w:rPr>
          <w:rFonts w:ascii="Times New Roman" w:hAnsi="Times New Roman"/>
          <w:sz w:val="24"/>
          <w:szCs w:val="24"/>
        </w:rPr>
        <w:lastRenderedPageBreak/>
        <w:t xml:space="preserve">Leczniczego, otrzymała propozycję zatrudnienia w Szpitalu Powiatowym, która zawiera zapisy powodujące pogorszenie warunków. Między innymi zajmowane stanowisko to "p.o. dyrektora ds. opieki długoterminowej", </w:t>
      </w:r>
      <w:r w:rsidRPr="00B21F23">
        <w:rPr>
          <w:rFonts w:ascii="Times New Roman" w:hAnsi="Times New Roman"/>
          <w:sz w:val="24"/>
          <w:szCs w:val="24"/>
        </w:rPr>
        <w:br/>
        <w:t xml:space="preserve">a według ustaleń miało być "zastępca dyrektora ds. opieki długoterminowej" oraz umowa jest zawarta do dnia rozstrzygnięcia konkursu na stanowisko zastępca dyrektora ds. opieki długoterminowej. Według opinii prawnej nr RP074.15.2013.ZG zaproponowane warunki zatrudnienia Iwony </w:t>
      </w:r>
      <w:proofErr w:type="spellStart"/>
      <w:r w:rsidRPr="00B21F23">
        <w:rPr>
          <w:rFonts w:ascii="Times New Roman" w:hAnsi="Times New Roman"/>
          <w:sz w:val="24"/>
          <w:szCs w:val="24"/>
        </w:rPr>
        <w:t>Zibrowska-Osóch</w:t>
      </w:r>
      <w:proofErr w:type="spellEnd"/>
      <w:r w:rsidRPr="00B21F23">
        <w:rPr>
          <w:rFonts w:ascii="Times New Roman" w:hAnsi="Times New Roman"/>
          <w:sz w:val="24"/>
          <w:szCs w:val="24"/>
        </w:rPr>
        <w:t xml:space="preserve"> w Szpitalu Powiatowym w Pyrzycach nie są zgodne z zasadą wynikającą z art. 23/1 kodeksu pracy, jak również z zasadą przejęcia zobowiązań ZOL przez przejmujący Szpital Powiatowy w Pyrzycach, a także nie odpowiada ustaleniom poczynionym podczas posiedzenia Zarządu poprzedzającego podjęcie uchwały o połączeniu jednostek. Zarząd zgodził się z tą opinią i zasugerował, aby dyrektor Szpitala Powiatowego zawarł umowę cywilno-prawną z Iwoną </w:t>
      </w:r>
      <w:proofErr w:type="spellStart"/>
      <w:r w:rsidRPr="00B21F23">
        <w:rPr>
          <w:rFonts w:ascii="Times New Roman" w:hAnsi="Times New Roman"/>
          <w:sz w:val="24"/>
          <w:szCs w:val="24"/>
        </w:rPr>
        <w:t>Zibrowską-Osóch</w:t>
      </w:r>
      <w:proofErr w:type="spellEnd"/>
      <w:r w:rsidRPr="00B21F23">
        <w:rPr>
          <w:rFonts w:ascii="Times New Roman" w:hAnsi="Times New Roman"/>
          <w:sz w:val="24"/>
          <w:szCs w:val="24"/>
        </w:rPr>
        <w:t xml:space="preserve"> w kształcie odpowiadającym wcześniejszym ustaleniom i zgodną z przepisami wskazanymi </w:t>
      </w:r>
      <w:r w:rsidRPr="00B21F23">
        <w:rPr>
          <w:rFonts w:ascii="Times New Roman" w:hAnsi="Times New Roman"/>
          <w:sz w:val="24"/>
          <w:szCs w:val="24"/>
        </w:rPr>
        <w:br/>
        <w:t xml:space="preserve">w opinii prawnej. Zarząd przyjął takie stanowisko w wyniku głosowania: 3 głosy za. </w:t>
      </w:r>
      <w:r w:rsidRPr="00B21F23">
        <w:rPr>
          <w:rFonts w:ascii="Times New Roman" w:hAnsi="Times New Roman"/>
          <w:sz w:val="24"/>
          <w:szCs w:val="24"/>
        </w:rPr>
        <w:br/>
        <w:t xml:space="preserve">Na tym spotkanie zakończono. Starosta podziękował zebranym za udział. </w:t>
      </w:r>
      <w:r w:rsidRPr="00B21F23">
        <w:rPr>
          <w:rFonts w:ascii="Times New Roman" w:hAnsi="Times New Roman"/>
          <w:sz w:val="24"/>
          <w:szCs w:val="24"/>
        </w:rPr>
        <w:br/>
      </w:r>
      <w:r w:rsidRPr="00B21F23">
        <w:rPr>
          <w:rFonts w:ascii="Times New Roman" w:hAnsi="Times New Roman"/>
          <w:sz w:val="24"/>
          <w:szCs w:val="24"/>
        </w:rPr>
        <w:br/>
        <w:t xml:space="preserve">Sporządził: </w:t>
      </w:r>
      <w:r w:rsidRPr="00B21F23">
        <w:rPr>
          <w:rFonts w:ascii="Times New Roman" w:hAnsi="Times New Roman"/>
          <w:sz w:val="24"/>
          <w:szCs w:val="24"/>
        </w:rPr>
        <w:br/>
        <w:t xml:space="preserve">Waldemar </w:t>
      </w:r>
      <w:proofErr w:type="spellStart"/>
      <w:r w:rsidRPr="00B21F23">
        <w:rPr>
          <w:rFonts w:ascii="Times New Roman" w:hAnsi="Times New Roman"/>
          <w:sz w:val="24"/>
          <w:szCs w:val="24"/>
        </w:rPr>
        <w:t>Durkin</w:t>
      </w:r>
      <w:proofErr w:type="spellEnd"/>
      <w:r w:rsidRPr="00B21F23">
        <w:rPr>
          <w:rFonts w:ascii="Times New Roman" w:hAnsi="Times New Roman"/>
          <w:sz w:val="24"/>
          <w:szCs w:val="24"/>
        </w:rPr>
        <w:t xml:space="preserve"> </w:t>
      </w:r>
      <w:r w:rsidRPr="00B21F23">
        <w:rPr>
          <w:rFonts w:ascii="Times New Roman" w:hAnsi="Times New Roman"/>
          <w:sz w:val="24"/>
          <w:szCs w:val="24"/>
        </w:rPr>
        <w:br/>
        <w:t xml:space="preserve">Podpisy członków Zarządu: </w:t>
      </w:r>
      <w:r w:rsidRPr="00B21F23">
        <w:rPr>
          <w:rFonts w:ascii="Times New Roman" w:hAnsi="Times New Roman"/>
          <w:sz w:val="24"/>
          <w:szCs w:val="24"/>
        </w:rPr>
        <w:br/>
        <w:t xml:space="preserve">.................................... </w:t>
      </w:r>
      <w:r w:rsidRPr="00B21F23">
        <w:rPr>
          <w:rFonts w:ascii="Times New Roman" w:hAnsi="Times New Roman"/>
          <w:sz w:val="24"/>
          <w:szCs w:val="24"/>
        </w:rPr>
        <w:br/>
        <w:t xml:space="preserve">1. ......................................... </w:t>
      </w:r>
      <w:r w:rsidRPr="00B21F23">
        <w:rPr>
          <w:rFonts w:ascii="Times New Roman" w:hAnsi="Times New Roman"/>
          <w:sz w:val="24"/>
          <w:szCs w:val="24"/>
        </w:rPr>
        <w:br/>
        <w:t xml:space="preserve">2. ......................................... </w:t>
      </w:r>
      <w:r w:rsidRPr="00B21F23">
        <w:rPr>
          <w:rFonts w:ascii="Times New Roman" w:hAnsi="Times New Roman"/>
          <w:sz w:val="24"/>
          <w:szCs w:val="24"/>
        </w:rPr>
        <w:br/>
        <w:t>3. .........................................</w:t>
      </w:r>
    </w:p>
    <w:sectPr w:rsidR="00940EB8" w:rsidRPr="00B21F23"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B21F23"/>
    <w:rsid w:val="00383935"/>
    <w:rsid w:val="00940EB8"/>
    <w:rsid w:val="00B21F23"/>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3207</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2021-11-02T09:10:00Z</dcterms:created>
  <dcterms:modified xsi:type="dcterms:W3CDTF">2021-11-02T09:10:00Z</dcterms:modified>
</cp:coreProperties>
</file>