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101B1" w:rsidRDefault="001101B1">
      <w:pPr>
        <w:rPr>
          <w:rFonts w:ascii="Times New Roman" w:hAnsi="Times New Roman"/>
          <w:sz w:val="24"/>
          <w:szCs w:val="24"/>
        </w:rPr>
      </w:pPr>
      <w:r w:rsidRPr="001101B1">
        <w:rPr>
          <w:rFonts w:ascii="Times New Roman" w:hAnsi="Times New Roman"/>
          <w:sz w:val="24"/>
          <w:szCs w:val="24"/>
        </w:rPr>
        <w:t xml:space="preserve">PROTOKÓŁ Nr 2/2013 </w:t>
      </w:r>
      <w:r w:rsidRPr="001101B1">
        <w:rPr>
          <w:rFonts w:ascii="Times New Roman" w:hAnsi="Times New Roman"/>
          <w:sz w:val="24"/>
          <w:szCs w:val="24"/>
        </w:rPr>
        <w:br/>
        <w:t xml:space="preserve">z dnia 21 stycznia 2013 r. </w:t>
      </w:r>
      <w:r w:rsidRPr="001101B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Ad. 1.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101B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Ad. 2.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1101B1">
        <w:rPr>
          <w:rFonts w:ascii="Times New Roman" w:hAnsi="Times New Roman"/>
          <w:sz w:val="24"/>
          <w:szCs w:val="24"/>
        </w:rPr>
        <w:t>Wabińskiego</w:t>
      </w:r>
      <w:proofErr w:type="spellEnd"/>
      <w:r w:rsidRPr="001101B1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 w budżecie powiatu na rok 2013 i zmiany budżetu na rok 2013. Skarbnik wyjaśnił, że zmiana budżetu spowodowana jest otrzymaniem dotacji ze środków unijnych na realizację przez Powiatowy Urząd Pracy trzech projektów - Piramida kompetencji, Kuźnia pracy </w:t>
      </w:r>
      <w:r w:rsidRPr="001101B1">
        <w:rPr>
          <w:rFonts w:ascii="Times New Roman" w:hAnsi="Times New Roman"/>
          <w:sz w:val="24"/>
          <w:szCs w:val="24"/>
        </w:rPr>
        <w:br/>
        <w:t xml:space="preserve">i W młodzieży siła. Łączna wartość dotacji to 1 921 848 zł. Zmiana w budżecie polega na przesunięciu kwoty 60 tys. zł z działu 757 do rezerwy ogólnej działu 758. Kwota ta została zaoszczędzona w wyniku obniżki stóp procentowych. Zarząd przyjął projekt uchwały w wyniku głosowania: 3 głosy za. </w:t>
      </w:r>
      <w:r w:rsidRPr="001101B1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</w:t>
      </w:r>
      <w:r w:rsidRPr="001101B1">
        <w:rPr>
          <w:rFonts w:ascii="Times New Roman" w:hAnsi="Times New Roman"/>
          <w:sz w:val="24"/>
          <w:szCs w:val="24"/>
        </w:rPr>
        <w:br/>
        <w:t xml:space="preserve">w sprawie zmiany wieloletniej prognozy finansowej Powiatu Pyrzyckiego na lata 2013-2024. Zmianie ulega załącznik nr 3 dotyczący planowania i realizacji przedsięwzięć powiatu z udziałem środków unijnych. W załączniku zostają dodane trzy projekty realizowane przez Powiatowy Urząd Pracy. Zarząd przyjął projekt uchwały w wyniku głosowania: 3 głosy za. </w:t>
      </w:r>
      <w:r w:rsidRPr="001101B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zwołania sesji nadzwyczajnej Rady Powiatu Pyrzyckiego. Sesja będzie dotyczyła dwóch przyjętych przez Zarząd projektów uchwał Rady Powiatu Pyrzyckiego. Zarząd podjął uchwałę w wyniku głosowania: 3 głosy za. </w:t>
      </w:r>
      <w:r w:rsidRPr="001101B1">
        <w:rPr>
          <w:rFonts w:ascii="Times New Roman" w:hAnsi="Times New Roman"/>
          <w:sz w:val="24"/>
          <w:szCs w:val="24"/>
        </w:rPr>
        <w:br/>
        <w:t xml:space="preserve">Starosta przedstawił wniosek o wyrażenie zgody na przystąpienie Domu Pomocy Społecznej do projektu współfinansowanego ze środków Unii Europejskiej. Projekt pod nazwą "Pomoc społeczna, aktywizacja osób starszych - wymiana doświadczeń" będzie realizowany w ramach Programu Operacyjnego Cel 3 "Europejska Współpraca Terytorialna" - "Współpraca </w:t>
      </w:r>
      <w:proofErr w:type="spellStart"/>
      <w:r w:rsidRPr="001101B1">
        <w:rPr>
          <w:rFonts w:ascii="Times New Roman" w:hAnsi="Times New Roman"/>
          <w:sz w:val="24"/>
          <w:szCs w:val="24"/>
        </w:rPr>
        <w:t>Transgraniczna</w:t>
      </w:r>
      <w:proofErr w:type="spellEnd"/>
      <w:r w:rsidRPr="001101B1">
        <w:rPr>
          <w:rFonts w:ascii="Times New Roman" w:hAnsi="Times New Roman"/>
          <w:sz w:val="24"/>
          <w:szCs w:val="24"/>
        </w:rPr>
        <w:t xml:space="preserve">" - INTERREG IV A. Jest to już czwarty projekt z partnerem z Niemiec. 85 % kosztów realizacji projektu zostanie zrefundowanych, a 15 % kosztów stanowi wkład własny, pochodzący z budżetu jednostki. Projekt obejmuje trzydniowe spotkanie grup z Polski i Niemiec. Zarząd wyraził zgodę na przystąpienie do projektu w wyniku głosowania: </w:t>
      </w:r>
      <w:r w:rsidRPr="001101B1">
        <w:rPr>
          <w:rFonts w:ascii="Times New Roman" w:hAnsi="Times New Roman"/>
          <w:sz w:val="24"/>
          <w:szCs w:val="24"/>
        </w:rPr>
        <w:br/>
        <w:t xml:space="preserve">3 głosy za.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lastRenderedPageBreak/>
        <w:t xml:space="preserve">Następnie Starosta przedstawił uchwałę Zarządu Powiatu Pyrzyckiego </w:t>
      </w:r>
      <w:r w:rsidRPr="001101B1">
        <w:rPr>
          <w:rFonts w:ascii="Times New Roman" w:hAnsi="Times New Roman"/>
          <w:sz w:val="24"/>
          <w:szCs w:val="24"/>
        </w:rPr>
        <w:br/>
        <w:t xml:space="preserve">w sprawie przystąpienia do projektu współfinansowanego ze środków Unii Europejskiej i udzielenia pełnomocnictwa dyrektor DPS do realizacji projektu. Uchwała dotyczyła projektu "Pomoc społeczna, aktywizacja osób starszych - wymiana doświadczeń". Zarząd podjął uchwałę w wyniku głosowania: 3 głosy za. </w:t>
      </w:r>
      <w:r w:rsidRPr="001101B1">
        <w:rPr>
          <w:rFonts w:ascii="Times New Roman" w:hAnsi="Times New Roman"/>
          <w:sz w:val="24"/>
          <w:szCs w:val="24"/>
        </w:rPr>
        <w:br/>
        <w:t xml:space="preserve">Starosta przedstawił wniosek o wyrażenie zgody na darowiznę kserokopiarki </w:t>
      </w:r>
      <w:r w:rsidRPr="001101B1">
        <w:rPr>
          <w:rFonts w:ascii="Times New Roman" w:hAnsi="Times New Roman"/>
          <w:sz w:val="24"/>
          <w:szCs w:val="24"/>
        </w:rPr>
        <w:br/>
        <w:t xml:space="preserve">i zestawu komputerowego, stanowiącego własność Powiatowego Zespołu ds. Orzekania o Niepełnosprawności na rzecz sołectwa Dębiec. Sprzęt nie spełnia wymogów technicznych do pracy w jednostce, ale jest sprawny i zostanie wykorzystany w świetlicy wiejskiej w Mironowie. Łączna wartość darowizny wynosi 1 400 zł. Zarząd wyraził zgodę na darowiznę w wyniku głosowania: 3 głosy za.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Ad. 3. </w:t>
      </w:r>
      <w:r w:rsidRPr="001101B1">
        <w:rPr>
          <w:rFonts w:ascii="Times New Roman" w:hAnsi="Times New Roman"/>
          <w:sz w:val="24"/>
          <w:szCs w:val="24"/>
        </w:rPr>
        <w:br/>
        <w:t xml:space="preserve">Starosta przedstawił list intencyjny w sprawie wspólnego przystąpienia samorządów do konkursu Ministerstwa Rozwoju Regionalnego na dotację wspierającą działania </w:t>
      </w:r>
      <w:proofErr w:type="spellStart"/>
      <w:r w:rsidRPr="001101B1">
        <w:rPr>
          <w:rFonts w:ascii="Times New Roman" w:hAnsi="Times New Roman"/>
          <w:sz w:val="24"/>
          <w:szCs w:val="24"/>
        </w:rPr>
        <w:t>j.s.t</w:t>
      </w:r>
      <w:proofErr w:type="spellEnd"/>
      <w:r w:rsidRPr="001101B1">
        <w:rPr>
          <w:rFonts w:ascii="Times New Roman" w:hAnsi="Times New Roman"/>
          <w:sz w:val="24"/>
          <w:szCs w:val="24"/>
        </w:rPr>
        <w:t xml:space="preserve">. w zakresie planowania miejskich obszarów funkcjonalnych. Subregion, w skład którego wchodzą gminy: Myślibórz, Dębno, Nowogródek Pomorski, Kostrzyn, Boleszkowice, Lipiany, Pełczyce, Pyrzyce </w:t>
      </w:r>
      <w:r w:rsidRPr="001101B1">
        <w:rPr>
          <w:rFonts w:ascii="Times New Roman" w:hAnsi="Times New Roman"/>
          <w:sz w:val="24"/>
          <w:szCs w:val="24"/>
        </w:rPr>
        <w:br/>
        <w:t xml:space="preserve">i Przelewice, zamierza opracować wspólny projekt rozwoju w oparciu o środki dostępne w ramach nowego okresu planowania na lata 2014 - 2020. Zarząd wyraził zgodę na przystąpienie do porozumienia w wyniku głosowania: 3 głosy za. </w:t>
      </w:r>
      <w:r w:rsidRPr="001101B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101B1">
        <w:rPr>
          <w:rFonts w:ascii="Times New Roman" w:hAnsi="Times New Roman"/>
          <w:sz w:val="24"/>
          <w:szCs w:val="24"/>
        </w:rPr>
        <w:br/>
      </w:r>
      <w:r w:rsidRPr="001101B1">
        <w:rPr>
          <w:rFonts w:ascii="Times New Roman" w:hAnsi="Times New Roman"/>
          <w:sz w:val="24"/>
          <w:szCs w:val="24"/>
        </w:rPr>
        <w:br/>
        <w:t xml:space="preserve">Sporządził: </w:t>
      </w:r>
      <w:r w:rsidRPr="001101B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101B1">
        <w:rPr>
          <w:rFonts w:ascii="Times New Roman" w:hAnsi="Times New Roman"/>
          <w:sz w:val="24"/>
          <w:szCs w:val="24"/>
        </w:rPr>
        <w:t>Durkin</w:t>
      </w:r>
      <w:proofErr w:type="spellEnd"/>
      <w:r w:rsidRPr="001101B1">
        <w:rPr>
          <w:rFonts w:ascii="Times New Roman" w:hAnsi="Times New Roman"/>
          <w:sz w:val="24"/>
          <w:szCs w:val="24"/>
        </w:rPr>
        <w:t xml:space="preserve"> </w:t>
      </w:r>
      <w:r w:rsidRPr="001101B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101B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101B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101B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101B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101B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01B1"/>
    <w:rsid w:val="001101B1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2021-11-02T08:54:00Z</dcterms:created>
  <dcterms:modified xsi:type="dcterms:W3CDTF">2021-11-02T08:54:00Z</dcterms:modified>
</cp:coreProperties>
</file>