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F4989" w:rsidRDefault="002F4989">
      <w:pPr>
        <w:rPr>
          <w:rFonts w:ascii="Times New Roman" w:hAnsi="Times New Roman"/>
          <w:sz w:val="24"/>
          <w:szCs w:val="24"/>
        </w:rPr>
      </w:pPr>
      <w:r w:rsidRPr="002F4989">
        <w:rPr>
          <w:rFonts w:ascii="Times New Roman" w:hAnsi="Times New Roman"/>
          <w:sz w:val="24"/>
          <w:szCs w:val="24"/>
        </w:rPr>
        <w:t xml:space="preserve">PROTOKÓŁ Nr 10/2013 </w:t>
      </w:r>
      <w:r w:rsidRPr="002F4989">
        <w:rPr>
          <w:rFonts w:ascii="Times New Roman" w:hAnsi="Times New Roman"/>
          <w:sz w:val="24"/>
          <w:szCs w:val="24"/>
        </w:rPr>
        <w:br/>
        <w:t xml:space="preserve">z dnia 6 marca 2013 r. </w:t>
      </w:r>
      <w:r w:rsidRPr="002F498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Ad. 1.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2F4989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Ad. 2.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 oraz zmian w budżecie powiatu na rok 2013. Ta uchwała została podjęta w dniu 26 lutego 2013 r. Obecnie uchyla się ją i w to miejsce podejmuje drugą uchwałę, zawierającą korektę podziału środków na poszczególne paragrafy. Zarząd podjął uchwałę w wyniku głosowania: 2 głosy za. </w:t>
      </w:r>
      <w:r w:rsidRPr="002F4989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2F4989">
        <w:rPr>
          <w:rFonts w:ascii="Times New Roman" w:hAnsi="Times New Roman"/>
          <w:sz w:val="24"/>
          <w:szCs w:val="24"/>
        </w:rPr>
        <w:br/>
        <w:t xml:space="preserve">w sprawie wyników otwartego konkursu ofert z zakresu realizacji zadań publicznych w 2013 r. Andrzej </w:t>
      </w:r>
      <w:proofErr w:type="spellStart"/>
      <w:r w:rsidRPr="002F4989">
        <w:rPr>
          <w:rFonts w:ascii="Times New Roman" w:hAnsi="Times New Roman"/>
          <w:sz w:val="24"/>
          <w:szCs w:val="24"/>
        </w:rPr>
        <w:t>Jakieła</w:t>
      </w:r>
      <w:proofErr w:type="spellEnd"/>
      <w:r w:rsidRPr="002F4989">
        <w:rPr>
          <w:rFonts w:ascii="Times New Roman" w:hAnsi="Times New Roman"/>
          <w:sz w:val="24"/>
          <w:szCs w:val="24"/>
        </w:rPr>
        <w:t xml:space="preserve"> - przewodniczący komisji konkursowej przedstawił protokół </w:t>
      </w:r>
      <w:r w:rsidRPr="002F4989">
        <w:rPr>
          <w:rFonts w:ascii="Times New Roman" w:hAnsi="Times New Roman"/>
          <w:sz w:val="24"/>
          <w:szCs w:val="24"/>
        </w:rPr>
        <w:br/>
        <w:t xml:space="preserve">z posiedzenia, na którym dokonano oceny ofert. Komisja proponuje przyznanie następujących dotacji: Stowarzyszenie Fabryka Dobrego Czasu - 5 000 zł, LKS "Spartakus" - 12 000 zł, LMKS "Żak" - 6 000 zł, UKS "Kleks" - 3 000 zł, Powiatowe Zrzeszenie LZS - 8 500 zł, Pyrzycki Klub Olimpijczyka - 2 500 zł, Polskie Towarzystwo Krajoznawczo-Turystyczne Regionalny Oddział Szczeciński - Klub PTTK Ziemi Pyrzyckiej - 3 500 zł, Polski Związek Wędkarski Koło nr 41 w Pyrzycach - 2 000 zł, Uniwersytet III Wieku - 6 000 zł. Zarząd zatwierdził propozycję i podjął uchwałę w wyniku głosowania: 2 głosy za. </w:t>
      </w:r>
      <w:r w:rsidRPr="002F498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Sporządził: </w:t>
      </w:r>
      <w:r w:rsidRPr="002F498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F4989">
        <w:rPr>
          <w:rFonts w:ascii="Times New Roman" w:hAnsi="Times New Roman"/>
          <w:sz w:val="24"/>
          <w:szCs w:val="24"/>
        </w:rPr>
        <w:t>Durkin</w:t>
      </w:r>
      <w:proofErr w:type="spellEnd"/>
      <w:r w:rsidRPr="002F4989">
        <w:rPr>
          <w:rFonts w:ascii="Times New Roman" w:hAnsi="Times New Roman"/>
          <w:sz w:val="24"/>
          <w:szCs w:val="24"/>
        </w:rPr>
        <w:t xml:space="preserve"> </w:t>
      </w:r>
      <w:r w:rsidRPr="002F4989">
        <w:rPr>
          <w:rFonts w:ascii="Times New Roman" w:hAnsi="Times New Roman"/>
          <w:sz w:val="24"/>
          <w:szCs w:val="24"/>
        </w:rPr>
        <w:br/>
      </w:r>
      <w:r w:rsidRPr="002F4989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2F4989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F498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F4989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2F498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4989"/>
    <w:rsid w:val="002F4989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2021-11-02T08:56:00Z</dcterms:created>
  <dcterms:modified xsi:type="dcterms:W3CDTF">2021-11-02T08:56:00Z</dcterms:modified>
</cp:coreProperties>
</file>