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C1177" w:rsidRDefault="004C1177">
      <w:pPr>
        <w:rPr>
          <w:rFonts w:ascii="Times New Roman" w:hAnsi="Times New Roman"/>
          <w:sz w:val="24"/>
          <w:szCs w:val="24"/>
        </w:rPr>
      </w:pPr>
      <w:r w:rsidRPr="004C1177">
        <w:rPr>
          <w:rFonts w:ascii="Times New Roman" w:hAnsi="Times New Roman"/>
          <w:sz w:val="24"/>
          <w:szCs w:val="24"/>
        </w:rPr>
        <w:t xml:space="preserve">PROTOKÓŁ Nr 61/2012 </w:t>
      </w:r>
      <w:r w:rsidRPr="004C1177">
        <w:rPr>
          <w:rFonts w:ascii="Times New Roman" w:hAnsi="Times New Roman"/>
          <w:sz w:val="24"/>
          <w:szCs w:val="24"/>
        </w:rPr>
        <w:br/>
        <w:t xml:space="preserve">z dnia 17 grudnia 2012 r. </w:t>
      </w:r>
      <w:r w:rsidRPr="004C117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Ad. 1.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Ad. 2.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zmiany budżetu powiatu na rok 2012. Andrzej </w:t>
      </w:r>
      <w:proofErr w:type="spellStart"/>
      <w:r w:rsidRPr="004C1177">
        <w:rPr>
          <w:rFonts w:ascii="Times New Roman" w:hAnsi="Times New Roman"/>
          <w:sz w:val="24"/>
          <w:szCs w:val="24"/>
        </w:rPr>
        <w:t>Wabiński</w:t>
      </w:r>
      <w:proofErr w:type="spellEnd"/>
      <w:r w:rsidRPr="004C1177">
        <w:rPr>
          <w:rFonts w:ascii="Times New Roman" w:hAnsi="Times New Roman"/>
          <w:sz w:val="24"/>
          <w:szCs w:val="24"/>
        </w:rPr>
        <w:t xml:space="preserve"> Skarbnik Powiatu Pyrzyckiego wyjaśnił, że uchwałą dokonuje się zmian, które wynikają ze zmiany wysokości dotacji przyznanych powiatowi. Dotacja pochodząca z rezerwy celowej budżetu państwa na składki na ubezpieczenie zdrowotne oraz świadczenia dla osób nieobjętych obowiązkiem ubezpieczenia zdrowotnego uległa zwiększeniu o kwotę </w:t>
      </w:r>
      <w:r w:rsidRPr="004C1177">
        <w:rPr>
          <w:rFonts w:ascii="Times New Roman" w:hAnsi="Times New Roman"/>
          <w:sz w:val="24"/>
          <w:szCs w:val="24"/>
        </w:rPr>
        <w:br/>
        <w:t xml:space="preserve">174 884 zł oraz dotacja na sfinansowanie prac komisji kwalifikacyjnych </w:t>
      </w:r>
      <w:r w:rsidRPr="004C1177">
        <w:rPr>
          <w:rFonts w:ascii="Times New Roman" w:hAnsi="Times New Roman"/>
          <w:sz w:val="24"/>
          <w:szCs w:val="24"/>
        </w:rPr>
        <w:br/>
        <w:t xml:space="preserve">i egzaminacyjnych powołanych w 2012 r. do spraw awansu zawodowego nauczycieli uległa zwiększeniu o kwotę 886 zł. Zarząd podjął uchwałę w wyniku głosowania: </w:t>
      </w:r>
      <w:r w:rsidRPr="004C1177">
        <w:rPr>
          <w:rFonts w:ascii="Times New Roman" w:hAnsi="Times New Roman"/>
          <w:sz w:val="24"/>
          <w:szCs w:val="24"/>
        </w:rPr>
        <w:br/>
        <w:t xml:space="preserve">2 głosy za. </w:t>
      </w:r>
      <w:r w:rsidRPr="004C1177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Sporządził: </w:t>
      </w:r>
      <w:r w:rsidRPr="004C117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C1177">
        <w:rPr>
          <w:rFonts w:ascii="Times New Roman" w:hAnsi="Times New Roman"/>
          <w:sz w:val="24"/>
          <w:szCs w:val="24"/>
        </w:rPr>
        <w:t>Durkin</w:t>
      </w:r>
      <w:proofErr w:type="spellEnd"/>
      <w:r w:rsidRPr="004C1177">
        <w:rPr>
          <w:rFonts w:ascii="Times New Roman" w:hAnsi="Times New Roman"/>
          <w:sz w:val="24"/>
          <w:szCs w:val="24"/>
        </w:rPr>
        <w:t xml:space="preserve"> Podpisy członków Zarządu: </w:t>
      </w:r>
      <w:r w:rsidRPr="004C1177">
        <w:rPr>
          <w:rFonts w:ascii="Times New Roman" w:hAnsi="Times New Roman"/>
          <w:sz w:val="24"/>
          <w:szCs w:val="24"/>
        </w:rPr>
        <w:br/>
      </w:r>
      <w:r w:rsidRPr="004C1177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4C117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C117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C117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C1177"/>
    <w:rsid w:val="00370282"/>
    <w:rsid w:val="004C117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2021-11-02T09:28:00Z</dcterms:created>
  <dcterms:modified xsi:type="dcterms:W3CDTF">2021-11-02T09:29:00Z</dcterms:modified>
</cp:coreProperties>
</file>